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207"/>
      </w:tblGrid>
      <w:tr w:rsidR="00250264" w:rsidTr="000F3B4A">
        <w:tc>
          <w:tcPr>
            <w:tcW w:w="4999" w:type="dxa"/>
          </w:tcPr>
          <w:p w:rsidR="00250264" w:rsidRPr="00512691" w:rsidRDefault="00250264" w:rsidP="00250264">
            <w:pPr>
              <w:pStyle w:val="ConsPlusNormal"/>
              <w:jc w:val="center"/>
              <w:rPr>
                <w:rFonts w:ascii="Times New Roman" w:eastAsiaTheme="minorHAnsi" w:hAnsi="Times New Roman" w:cs="Times New Roman"/>
                <w:sz w:val="28"/>
                <w:szCs w:val="28"/>
                <w:lang w:val="en-US" w:eastAsia="en-US"/>
              </w:rPr>
            </w:pPr>
            <w:bookmarkStart w:id="0" w:name="_GoBack"/>
            <w:bookmarkEnd w:id="0"/>
          </w:p>
        </w:tc>
        <w:tc>
          <w:tcPr>
            <w:tcW w:w="5207" w:type="dxa"/>
          </w:tcPr>
          <w:p w:rsidR="000F3B4A" w:rsidRDefault="000F3B4A" w:rsidP="000F3B4A">
            <w:pPr>
              <w:jc w:val="right"/>
              <w:rPr>
                <w:rFonts w:ascii="Times New Roman" w:hAnsi="Times New Roman" w:cs="Times New Roman"/>
                <w:sz w:val="28"/>
                <w:szCs w:val="28"/>
              </w:rPr>
            </w:pPr>
            <w:r w:rsidRPr="00FA678C">
              <w:rPr>
                <w:rFonts w:ascii="Times New Roman" w:hAnsi="Times New Roman" w:cs="Times New Roman"/>
                <w:sz w:val="28"/>
                <w:szCs w:val="28"/>
              </w:rPr>
              <w:t>Форма</w:t>
            </w:r>
          </w:p>
        </w:tc>
      </w:tr>
    </w:tbl>
    <w:p w:rsidR="00250264" w:rsidRDefault="00250264" w:rsidP="00250264">
      <w:pPr>
        <w:pStyle w:val="ConsPlusNormal"/>
        <w:jc w:val="center"/>
        <w:rPr>
          <w:rFonts w:ascii="Times New Roman" w:eastAsiaTheme="minorHAnsi" w:hAnsi="Times New Roman" w:cs="Times New Roman"/>
          <w:sz w:val="28"/>
          <w:szCs w:val="28"/>
          <w:lang w:eastAsia="en-US"/>
        </w:rPr>
      </w:pPr>
    </w:p>
    <w:p w:rsidR="00342ED4" w:rsidRPr="00342ED4" w:rsidRDefault="00342ED4" w:rsidP="00342ED4">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 xml:space="preserve">АНКЕТА </w:t>
      </w:r>
    </w:p>
    <w:p w:rsidR="00342ED4" w:rsidRPr="00342ED4" w:rsidRDefault="00342ED4" w:rsidP="00342ED4">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 xml:space="preserve">САМООБСЛЕДОВАНИЯ </w:t>
      </w:r>
      <w:r>
        <w:rPr>
          <w:rFonts w:ascii="Times New Roman" w:hAnsi="Times New Roman" w:cs="Times New Roman"/>
          <w:sz w:val="28"/>
          <w:szCs w:val="28"/>
        </w:rPr>
        <w:t xml:space="preserve">(ЧЕК-ЛИСТ) </w:t>
      </w:r>
      <w:r w:rsidRPr="00342ED4">
        <w:rPr>
          <w:rFonts w:ascii="Times New Roman" w:hAnsi="Times New Roman" w:cs="Times New Roman"/>
          <w:sz w:val="28"/>
          <w:szCs w:val="28"/>
        </w:rPr>
        <w:t>СООТВЕТСТВИЯ</w:t>
      </w:r>
      <w:r w:rsidR="00A70E0C">
        <w:rPr>
          <w:rFonts w:ascii="Times New Roman" w:hAnsi="Times New Roman" w:cs="Times New Roman"/>
          <w:sz w:val="28"/>
          <w:szCs w:val="28"/>
        </w:rPr>
        <w:t xml:space="preserve"> </w:t>
      </w:r>
      <w:r w:rsidR="004C62BD">
        <w:rPr>
          <w:rFonts w:ascii="Times New Roman" w:hAnsi="Times New Roman" w:cs="Times New Roman"/>
          <w:sz w:val="28"/>
          <w:szCs w:val="28"/>
        </w:rPr>
        <w:t>ИСПЫТАТЕЛЬНОЙ</w:t>
      </w:r>
      <w:r w:rsidR="004C62BD" w:rsidRPr="004C62BD">
        <w:rPr>
          <w:rFonts w:ascii="Times New Roman" w:hAnsi="Times New Roman" w:cs="Times New Roman"/>
          <w:sz w:val="28"/>
          <w:szCs w:val="28"/>
        </w:rPr>
        <w:t xml:space="preserve"> И</w:t>
      </w:r>
      <w:r w:rsidR="004C62BD">
        <w:rPr>
          <w:rFonts w:ascii="Times New Roman" w:hAnsi="Times New Roman" w:cs="Times New Roman"/>
          <w:sz w:val="28"/>
          <w:szCs w:val="28"/>
        </w:rPr>
        <w:t>ЛИ КАЛИБРОВОЧНОЙ</w:t>
      </w:r>
    </w:p>
    <w:p w:rsidR="00A70E0C" w:rsidRDefault="00342ED4" w:rsidP="00342ED4">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ТРЕБОВАНИЯМ</w:t>
      </w:r>
      <w:r>
        <w:rPr>
          <w:rFonts w:ascii="Times New Roman" w:hAnsi="Times New Roman" w:cs="Times New Roman"/>
          <w:sz w:val="28"/>
          <w:szCs w:val="28"/>
        </w:rPr>
        <w:t xml:space="preserve"> </w:t>
      </w:r>
      <w:r w:rsidR="00A70E0C">
        <w:rPr>
          <w:rFonts w:ascii="Times New Roman" w:hAnsi="Times New Roman" w:cs="Times New Roman"/>
          <w:sz w:val="28"/>
          <w:szCs w:val="28"/>
        </w:rPr>
        <w:t xml:space="preserve">КРИТЕРИЕВ АККРЕДИТАЦИИ, </w:t>
      </w:r>
    </w:p>
    <w:p w:rsidR="00BE2939" w:rsidRPr="00BC5CF7" w:rsidRDefault="00942074" w:rsidP="00342ED4">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А ТАКЖЕ </w:t>
      </w:r>
      <w:hyperlink r:id="rId8" w:history="1">
        <w:r w:rsidR="00BE2939" w:rsidRPr="00BC5CF7">
          <w:rPr>
            <w:rFonts w:ascii="Times New Roman" w:hAnsi="Times New Roman" w:cs="Times New Roman"/>
            <w:sz w:val="28"/>
            <w:szCs w:val="28"/>
          </w:rPr>
          <w:t>ГОСТ</w:t>
        </w:r>
        <w:r w:rsidR="00A70E0C">
          <w:rPr>
            <w:rFonts w:ascii="Times New Roman" w:hAnsi="Times New Roman" w:cs="Times New Roman"/>
            <w:sz w:val="28"/>
            <w:szCs w:val="28"/>
          </w:rPr>
          <w:t> </w:t>
        </w:r>
        <w:r w:rsidR="00BE2939" w:rsidRPr="00BC5CF7">
          <w:rPr>
            <w:rFonts w:ascii="Times New Roman" w:hAnsi="Times New Roman" w:cs="Times New Roman"/>
            <w:sz w:val="28"/>
            <w:szCs w:val="28"/>
          </w:rPr>
          <w:t>ISO/IEC 17025-2019</w:t>
        </w:r>
      </w:hyperlink>
      <w:r w:rsidR="00BE2939" w:rsidRPr="00BC5CF7">
        <w:rPr>
          <w:rFonts w:ascii="Times New Roman" w:hAnsi="Times New Roman" w:cs="Times New Roman"/>
          <w:sz w:val="28"/>
          <w:szCs w:val="28"/>
        </w:rPr>
        <w:t xml:space="preserve"> «ОБЩИЕ </w:t>
      </w:r>
      <w:r w:rsidR="00342ED4">
        <w:rPr>
          <w:rFonts w:ascii="Times New Roman" w:hAnsi="Times New Roman" w:cs="Times New Roman"/>
          <w:sz w:val="28"/>
          <w:szCs w:val="28"/>
        </w:rPr>
        <w:br/>
      </w:r>
      <w:r w:rsidR="00BE2939" w:rsidRPr="00BC5CF7">
        <w:rPr>
          <w:rFonts w:ascii="Times New Roman" w:hAnsi="Times New Roman" w:cs="Times New Roman"/>
          <w:sz w:val="28"/>
          <w:szCs w:val="28"/>
        </w:rPr>
        <w:t xml:space="preserve">ТРЕБОВАНИЯ </w:t>
      </w:r>
      <w:r w:rsidR="00342ED4">
        <w:rPr>
          <w:rFonts w:ascii="Times New Roman" w:hAnsi="Times New Roman" w:cs="Times New Roman"/>
          <w:sz w:val="28"/>
          <w:szCs w:val="28"/>
        </w:rPr>
        <w:t xml:space="preserve"> </w:t>
      </w:r>
      <w:r w:rsidR="00BE2939" w:rsidRPr="00BC5CF7">
        <w:rPr>
          <w:rFonts w:ascii="Times New Roman" w:hAnsi="Times New Roman" w:cs="Times New Roman"/>
          <w:sz w:val="28"/>
          <w:szCs w:val="28"/>
        </w:rPr>
        <w:t xml:space="preserve">К КОМПЕТЕНТНОСТИ ИСПЫТАТЕЛЬНЫХ </w:t>
      </w:r>
      <w:r w:rsidR="00BE2939" w:rsidRPr="00BC5CF7">
        <w:rPr>
          <w:rFonts w:ascii="Times New Roman" w:hAnsi="Times New Roman" w:cs="Times New Roman"/>
          <w:sz w:val="28"/>
          <w:szCs w:val="28"/>
        </w:rPr>
        <w:br/>
        <w:t>И КАЛИБРОВОЧНЫХ ЛАБОРАТОРИЙ»</w:t>
      </w:r>
    </w:p>
    <w:p w:rsidR="00903706" w:rsidRPr="005556AE" w:rsidRDefault="00903706" w:rsidP="00903706">
      <w:pPr>
        <w:autoSpaceDE w:val="0"/>
        <w:autoSpaceDN w:val="0"/>
        <w:adjustRightInd w:val="0"/>
        <w:spacing w:after="0" w:line="240" w:lineRule="auto"/>
        <w:ind w:firstLine="720"/>
        <w:jc w:val="both"/>
        <w:rPr>
          <w:rFonts w:ascii="Times New Roman" w:hAnsi="Times New Roman" w:cs="Times New Roman"/>
          <w:sz w:val="28"/>
          <w:szCs w:val="28"/>
        </w:rPr>
      </w:pP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gridCol w:w="284"/>
      </w:tblGrid>
      <w:tr w:rsidR="00C6675D" w:rsidTr="0023266A">
        <w:tc>
          <w:tcPr>
            <w:tcW w:w="10206" w:type="dxa"/>
            <w:tcBorders>
              <w:bottom w:val="single" w:sz="4" w:space="0" w:color="auto"/>
            </w:tcBorders>
          </w:tcPr>
          <w:p w:rsidR="00C6675D" w:rsidRPr="00C0564A" w:rsidRDefault="00C6675D" w:rsidP="009037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84" w:type="dxa"/>
            <w:tcBorders>
              <w:bottom w:val="single" w:sz="4" w:space="0" w:color="auto"/>
            </w:tcBorders>
          </w:tcPr>
          <w:p w:rsidR="00C6675D" w:rsidRDefault="00C6675D" w:rsidP="00903706">
            <w:pPr>
              <w:autoSpaceDE w:val="0"/>
              <w:autoSpaceDN w:val="0"/>
              <w:adjustRightInd w:val="0"/>
              <w:jc w:val="both"/>
              <w:rPr>
                <w:rFonts w:ascii="Times New Roman" w:hAnsi="Times New Roman" w:cs="Times New Roman"/>
                <w:sz w:val="28"/>
                <w:szCs w:val="28"/>
              </w:rPr>
            </w:pPr>
          </w:p>
        </w:tc>
      </w:tr>
      <w:tr w:rsidR="00C6675D" w:rsidTr="0023266A">
        <w:tc>
          <w:tcPr>
            <w:tcW w:w="10206" w:type="dxa"/>
            <w:tcBorders>
              <w:top w:val="single" w:sz="4" w:space="0" w:color="auto"/>
              <w:bottom w:val="single" w:sz="4" w:space="0" w:color="auto"/>
            </w:tcBorders>
          </w:tcPr>
          <w:p w:rsidR="00C6675D" w:rsidRDefault="00C6675D" w:rsidP="000F3B4A">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 (для юридического лица) – полное и (в случае, если имеется) сокращенное наименование,</w:t>
            </w:r>
          </w:p>
          <w:p w:rsidR="00C6675D" w:rsidRPr="00716897" w:rsidRDefault="00C6675D" w:rsidP="000F3B4A">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в том числе фирменное наименование,</w:t>
            </w:r>
          </w:p>
          <w:p w:rsidR="00C6675D" w:rsidRPr="005556AE" w:rsidRDefault="00C6675D" w:rsidP="00903706">
            <w:pPr>
              <w:autoSpaceDE w:val="0"/>
              <w:autoSpaceDN w:val="0"/>
              <w:adjustRightInd w:val="0"/>
              <w:jc w:val="both"/>
              <w:rPr>
                <w:rFonts w:ascii="Times New Roman" w:hAnsi="Times New Roman" w:cs="Times New Roman"/>
                <w:sz w:val="28"/>
                <w:szCs w:val="28"/>
              </w:rPr>
            </w:pPr>
          </w:p>
        </w:tc>
        <w:tc>
          <w:tcPr>
            <w:tcW w:w="284" w:type="dxa"/>
            <w:tcBorders>
              <w:top w:val="single" w:sz="4" w:space="0" w:color="auto"/>
              <w:bottom w:val="single" w:sz="4" w:space="0" w:color="auto"/>
            </w:tcBorders>
          </w:tcPr>
          <w:p w:rsidR="00C6675D" w:rsidRPr="00716897" w:rsidRDefault="00C6675D" w:rsidP="000F3B4A">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идентификационный номер налогоплательщика, адрес (место нахождения),</w:t>
            </w:r>
            <w:r>
              <w:rPr>
                <w:rFonts w:ascii="Times New Roman" w:hAnsi="Times New Roman" w:cs="Times New Roman"/>
                <w:sz w:val="28"/>
                <w:szCs w:val="28"/>
                <w:vertAlign w:val="superscript"/>
              </w:rPr>
              <w:t xml:space="preserve"> </w:t>
            </w:r>
          </w:p>
          <w:p w:rsidR="00C6675D" w:rsidRPr="005556AE" w:rsidRDefault="00C6675D" w:rsidP="00716897">
            <w:pPr>
              <w:pStyle w:val="ConsPlusNonformat"/>
              <w:jc w:val="center"/>
              <w:rPr>
                <w:rFonts w:ascii="Times New Roman" w:hAnsi="Times New Roman" w:cs="Times New Roman"/>
                <w:sz w:val="28"/>
                <w:szCs w:val="28"/>
              </w:rPr>
            </w:pPr>
          </w:p>
        </w:tc>
        <w:tc>
          <w:tcPr>
            <w:tcW w:w="284"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номер телефона,</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адрес электронной почты,</w:t>
            </w:r>
          </w:p>
          <w:p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адрес (адреса) места (мест) осуществления деятельности в заявленной</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области аккредитации</w:t>
            </w:r>
          </w:p>
          <w:p w:rsidR="00C6675D" w:rsidRPr="00C775BC" w:rsidRDefault="00C6675D" w:rsidP="00903706">
            <w:pPr>
              <w:autoSpaceDE w:val="0"/>
              <w:autoSpaceDN w:val="0"/>
              <w:adjustRightInd w:val="0"/>
              <w:jc w:val="both"/>
              <w:rPr>
                <w:rFonts w:ascii="Times New Roman" w:hAnsi="Times New Roman" w:cs="Times New Roman"/>
                <w:sz w:val="16"/>
                <w:szCs w:val="16"/>
              </w:rPr>
            </w:pPr>
          </w:p>
        </w:tc>
        <w:tc>
          <w:tcPr>
            <w:tcW w:w="284" w:type="dxa"/>
            <w:tcBorders>
              <w:top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bottom w:val="single" w:sz="4" w:space="0" w:color="auto"/>
            </w:tcBorders>
          </w:tcPr>
          <w:p w:rsidR="00C6675D" w:rsidRPr="00C0564A" w:rsidRDefault="00C6675D" w:rsidP="009037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284" w:type="dxa"/>
            <w:tcBorders>
              <w:bottom w:val="single" w:sz="4" w:space="0" w:color="auto"/>
            </w:tcBorders>
          </w:tcPr>
          <w:p w:rsidR="00C6675D" w:rsidRDefault="00C6675D" w:rsidP="00903706">
            <w:pPr>
              <w:autoSpaceDE w:val="0"/>
              <w:autoSpaceDN w:val="0"/>
              <w:adjustRightInd w:val="0"/>
              <w:jc w:val="both"/>
              <w:rPr>
                <w:rFonts w:ascii="Times New Roman" w:hAnsi="Times New Roman" w:cs="Times New Roman"/>
                <w:sz w:val="28"/>
                <w:szCs w:val="28"/>
              </w:rPr>
            </w:pPr>
          </w:p>
        </w:tc>
      </w:tr>
      <w:tr w:rsidR="00C6675D" w:rsidTr="0023266A">
        <w:tc>
          <w:tcPr>
            <w:tcW w:w="10206"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 (для индивидуального предпринимателя) – фамилия, имя и (в случае, если имеется) отчество, данные</w:t>
            </w:r>
          </w:p>
          <w:p w:rsidR="00C6675D" w:rsidRPr="005556AE" w:rsidRDefault="00C6675D" w:rsidP="00903706">
            <w:pPr>
              <w:autoSpaceDE w:val="0"/>
              <w:autoSpaceDN w:val="0"/>
              <w:adjustRightInd w:val="0"/>
              <w:jc w:val="both"/>
              <w:rPr>
                <w:rFonts w:ascii="Times New Roman" w:hAnsi="Times New Roman" w:cs="Times New Roman"/>
                <w:sz w:val="28"/>
                <w:szCs w:val="28"/>
              </w:rPr>
            </w:pPr>
          </w:p>
        </w:tc>
        <w:tc>
          <w:tcPr>
            <w:tcW w:w="284"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документа, удостоверяющего его личность, страховой номер индивидуального</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лицевого счета в системе</w:t>
            </w:r>
          </w:p>
          <w:p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Borders>
              <w:top w:val="single" w:sz="4" w:space="0" w:color="auto"/>
              <w:bottom w:val="single" w:sz="4" w:space="0" w:color="auto"/>
            </w:tcBorders>
          </w:tcPr>
          <w:p w:rsidR="00C6675D" w:rsidRPr="00716897" w:rsidRDefault="00C6675D" w:rsidP="00716897">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Default="00C6675D" w:rsidP="007F6946">
            <w:pPr>
              <w:pStyle w:val="ConsPlusNonformat"/>
              <w:jc w:val="center"/>
              <w:rPr>
                <w:rFonts w:ascii="Times New Roman" w:hAnsi="Times New Roman" w:cs="Times New Roman"/>
                <w:sz w:val="28"/>
                <w:szCs w:val="28"/>
              </w:rPr>
            </w:pPr>
            <w:r w:rsidRPr="007F6946">
              <w:rPr>
                <w:rFonts w:ascii="Times New Roman" w:hAnsi="Times New Roman" w:cs="Times New Roman"/>
                <w:sz w:val="28"/>
                <w:szCs w:val="28"/>
                <w:vertAlign w:val="superscript"/>
              </w:rPr>
              <w:t xml:space="preserve">обязательного пенсионного страхования, идентификационный номер налогоплательщика, адрес места жительства, </w:t>
            </w:r>
          </w:p>
          <w:p w:rsidR="00C6675D" w:rsidRPr="005556AE" w:rsidRDefault="00C6675D" w:rsidP="00716897">
            <w:pPr>
              <w:pStyle w:val="ConsPlusNonformat"/>
              <w:jc w:val="center"/>
              <w:rPr>
                <w:rFonts w:ascii="Times New Roman" w:hAnsi="Times New Roman" w:cs="Times New Roman"/>
                <w:sz w:val="28"/>
                <w:szCs w:val="28"/>
                <w:vertAlign w:val="superscript"/>
              </w:rPr>
            </w:pPr>
          </w:p>
        </w:tc>
        <w:tc>
          <w:tcPr>
            <w:tcW w:w="284" w:type="dxa"/>
            <w:tcBorders>
              <w:top w:val="single" w:sz="4" w:space="0" w:color="auto"/>
              <w:bottom w:val="single" w:sz="4" w:space="0" w:color="auto"/>
            </w:tcBorders>
          </w:tcPr>
          <w:p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bottom w:val="single" w:sz="4" w:space="0" w:color="auto"/>
            </w:tcBorders>
          </w:tcPr>
          <w:p w:rsidR="00C6675D" w:rsidRDefault="00C6675D"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 xml:space="preserve">номер телефона, адрес электронной почты, </w:t>
            </w:r>
          </w:p>
          <w:p w:rsidR="00C6675D" w:rsidRPr="005556AE" w:rsidRDefault="00C6675D" w:rsidP="007F6946">
            <w:pPr>
              <w:pStyle w:val="ConsPlusNonformat"/>
              <w:jc w:val="center"/>
              <w:rPr>
                <w:rFonts w:ascii="Times New Roman" w:hAnsi="Times New Roman" w:cs="Times New Roman"/>
                <w:sz w:val="28"/>
                <w:szCs w:val="28"/>
                <w:vertAlign w:val="superscript"/>
              </w:rPr>
            </w:pPr>
          </w:p>
        </w:tc>
        <w:tc>
          <w:tcPr>
            <w:tcW w:w="284" w:type="dxa"/>
            <w:tcBorders>
              <w:top w:val="single" w:sz="4" w:space="0" w:color="auto"/>
              <w:bottom w:val="single" w:sz="4" w:space="0" w:color="auto"/>
            </w:tcBorders>
          </w:tcPr>
          <w:p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C6675D" w:rsidTr="0023266A">
        <w:tc>
          <w:tcPr>
            <w:tcW w:w="10206" w:type="dxa"/>
            <w:tcBorders>
              <w:top w:val="single" w:sz="4" w:space="0" w:color="auto"/>
            </w:tcBorders>
          </w:tcPr>
          <w:p w:rsidR="00C6675D" w:rsidRPr="007F6946" w:rsidRDefault="00C6675D"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адрес (адреса) места (мест) осуществления деятельности в заявленной области аккредитации</w:t>
            </w:r>
          </w:p>
          <w:p w:rsidR="00C6675D" w:rsidRPr="00C775BC" w:rsidRDefault="00C6675D" w:rsidP="007F6946">
            <w:pPr>
              <w:pStyle w:val="ConsPlusNonformat"/>
              <w:jc w:val="center"/>
              <w:rPr>
                <w:rFonts w:ascii="Times New Roman" w:hAnsi="Times New Roman" w:cs="Times New Roman"/>
                <w:sz w:val="16"/>
                <w:szCs w:val="16"/>
                <w:vertAlign w:val="superscript"/>
              </w:rPr>
            </w:pPr>
          </w:p>
        </w:tc>
        <w:tc>
          <w:tcPr>
            <w:tcW w:w="284" w:type="dxa"/>
            <w:tcBorders>
              <w:top w:val="single" w:sz="4" w:space="0" w:color="auto"/>
            </w:tcBorders>
          </w:tcPr>
          <w:p w:rsidR="00C6675D" w:rsidRPr="007F6946" w:rsidRDefault="00C6675D" w:rsidP="007F6946">
            <w:pPr>
              <w:pStyle w:val="ConsPlusNonformat"/>
              <w:jc w:val="center"/>
              <w:rPr>
                <w:rFonts w:ascii="Times New Roman" w:hAnsi="Times New Roman" w:cs="Times New Roman"/>
                <w:sz w:val="28"/>
                <w:szCs w:val="28"/>
                <w:vertAlign w:val="superscript"/>
              </w:rPr>
            </w:pPr>
          </w:p>
        </w:tc>
      </w:tr>
      <w:tr w:rsidR="00C6675D" w:rsidTr="0023266A">
        <w:tc>
          <w:tcPr>
            <w:tcW w:w="10206" w:type="dxa"/>
          </w:tcPr>
          <w:p w:rsidR="00C6675D" w:rsidRPr="007F6946" w:rsidRDefault="00C6675D" w:rsidP="00A70E0C">
            <w:pPr>
              <w:pStyle w:val="ConsPlusNonformat"/>
              <w:jc w:val="both"/>
              <w:rPr>
                <w:rFonts w:ascii="Times New Roman" w:hAnsi="Times New Roman" w:cs="Times New Roman"/>
                <w:sz w:val="28"/>
                <w:szCs w:val="28"/>
              </w:rPr>
            </w:pPr>
          </w:p>
        </w:tc>
        <w:tc>
          <w:tcPr>
            <w:tcW w:w="284" w:type="dxa"/>
          </w:tcPr>
          <w:p w:rsidR="00C6675D" w:rsidRPr="00C6675D" w:rsidDel="00A70E0C" w:rsidRDefault="00C6675D" w:rsidP="00A70E0C">
            <w:pPr>
              <w:pStyle w:val="ConsPlusNonformat"/>
              <w:jc w:val="both"/>
              <w:rPr>
                <w:rFonts w:ascii="Times New Roman" w:hAnsi="Times New Roman" w:cs="Times New Roman"/>
                <w:sz w:val="28"/>
                <w:szCs w:val="28"/>
              </w:rPr>
            </w:pPr>
          </w:p>
        </w:tc>
      </w:tr>
    </w:tbl>
    <w:p w:rsidR="00A2338A" w:rsidRDefault="00A2338A">
      <w:pPr>
        <w:sectPr w:rsidR="00A2338A" w:rsidSect="00BC5CF7">
          <w:headerReference w:type="default" r:id="rId9"/>
          <w:pgSz w:w="11907" w:h="16840" w:code="9"/>
          <w:pgMar w:top="993" w:right="799" w:bottom="1440" w:left="1100" w:header="720" w:footer="720" w:gutter="0"/>
          <w:cols w:space="720"/>
          <w:noEndnote/>
          <w:titlePg/>
        </w:sectPr>
      </w:pPr>
    </w:p>
    <w:tbl>
      <w:tblPr>
        <w:tblStyle w:val="a4"/>
        <w:tblW w:w="1573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064"/>
        <w:gridCol w:w="2291"/>
        <w:gridCol w:w="2627"/>
        <w:gridCol w:w="3382"/>
        <w:gridCol w:w="2025"/>
        <w:gridCol w:w="2070"/>
      </w:tblGrid>
      <w:tr w:rsidR="00D71C38" w:rsidTr="0023266A">
        <w:trPr>
          <w:trHeight w:val="1565"/>
        </w:trPr>
        <w:tc>
          <w:tcPr>
            <w:tcW w:w="15735" w:type="dxa"/>
            <w:gridSpan w:val="7"/>
            <w:tcBorders>
              <w:bottom w:val="single" w:sz="4" w:space="0" w:color="auto"/>
            </w:tcBorders>
          </w:tcPr>
          <w:p w:rsidR="00D71C38" w:rsidRPr="007F6946" w:rsidDel="00A70E0C" w:rsidRDefault="00D71C38">
            <w:pPr>
              <w:pStyle w:val="ConsPlusNonformat"/>
              <w:ind w:firstLine="746"/>
              <w:jc w:val="both"/>
              <w:rPr>
                <w:rFonts w:ascii="Times New Roman" w:hAnsi="Times New Roman" w:cs="Times New Roman"/>
                <w:sz w:val="28"/>
                <w:szCs w:val="28"/>
                <w:vertAlign w:val="superscript"/>
              </w:rPr>
            </w:pPr>
            <w:r>
              <w:rPr>
                <w:rFonts w:ascii="Times New Roman" w:hAnsi="Times New Roman" w:cs="Times New Roman"/>
                <w:b/>
                <w:bCs/>
                <w:sz w:val="32"/>
                <w:szCs w:val="32"/>
                <w:vertAlign w:val="superscript"/>
              </w:rPr>
              <w:lastRenderedPageBreak/>
              <w:t>Н</w:t>
            </w:r>
            <w:r w:rsidRPr="00B811F6">
              <w:rPr>
                <w:rFonts w:ascii="Times New Roman" w:hAnsi="Times New Roman" w:cs="Times New Roman"/>
                <w:b/>
                <w:bCs/>
                <w:sz w:val="32"/>
                <w:szCs w:val="32"/>
                <w:vertAlign w:val="superscript"/>
              </w:rPr>
              <w:t>аправляем заполненн</w:t>
            </w:r>
            <w:r>
              <w:rPr>
                <w:rFonts w:ascii="Times New Roman" w:hAnsi="Times New Roman" w:cs="Times New Roman"/>
                <w:b/>
                <w:bCs/>
                <w:sz w:val="32"/>
                <w:szCs w:val="32"/>
                <w:vertAlign w:val="superscript"/>
              </w:rPr>
              <w:t>ую анкету</w:t>
            </w:r>
            <w:r w:rsidRPr="00B811F6">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самообследования (</w:t>
            </w:r>
            <w:r w:rsidRPr="00B811F6">
              <w:rPr>
                <w:rFonts w:ascii="Times New Roman" w:hAnsi="Times New Roman" w:cs="Times New Roman"/>
                <w:b/>
                <w:bCs/>
                <w:sz w:val="32"/>
                <w:szCs w:val="32"/>
                <w:vertAlign w:val="superscript"/>
              </w:rPr>
              <w:t>чек-лист</w:t>
            </w:r>
            <w:r>
              <w:rPr>
                <w:rFonts w:ascii="Times New Roman" w:hAnsi="Times New Roman" w:cs="Times New Roman"/>
                <w:b/>
                <w:bCs/>
                <w:sz w:val="32"/>
                <w:szCs w:val="32"/>
                <w:vertAlign w:val="superscript"/>
              </w:rPr>
              <w:t>)</w:t>
            </w:r>
            <w:r w:rsidRPr="00B811F6">
              <w:rPr>
                <w:rFonts w:ascii="Times New Roman" w:hAnsi="Times New Roman" w:cs="Times New Roman"/>
                <w:b/>
                <w:bCs/>
                <w:sz w:val="32"/>
                <w:szCs w:val="32"/>
                <w:vertAlign w:val="superscript"/>
              </w:rPr>
              <w:t xml:space="preserve"> </w:t>
            </w:r>
            <w:r w:rsidRPr="00A70E0C">
              <w:rPr>
                <w:rFonts w:ascii="Times New Roman" w:hAnsi="Times New Roman" w:cs="Times New Roman"/>
                <w:b/>
                <w:bCs/>
                <w:sz w:val="32"/>
                <w:szCs w:val="32"/>
                <w:vertAlign w:val="superscript"/>
              </w:rPr>
              <w:t>соответствия лаборатории</w:t>
            </w:r>
            <w:r>
              <w:rPr>
                <w:rFonts w:ascii="Times New Roman" w:hAnsi="Times New Roman" w:cs="Times New Roman"/>
                <w:b/>
                <w:bCs/>
                <w:sz w:val="32"/>
                <w:szCs w:val="32"/>
                <w:vertAlign w:val="superscript"/>
              </w:rPr>
              <w:t xml:space="preserve"> </w:t>
            </w:r>
            <w:r w:rsidRPr="00A70E0C">
              <w:rPr>
                <w:rFonts w:ascii="Times New Roman" w:hAnsi="Times New Roman" w:cs="Times New Roman"/>
                <w:b/>
                <w:bCs/>
                <w:sz w:val="32"/>
                <w:szCs w:val="32"/>
                <w:vertAlign w:val="superscript"/>
              </w:rPr>
              <w:t xml:space="preserve">требованиям </w:t>
            </w:r>
            <w:r>
              <w:rPr>
                <w:rFonts w:ascii="Times New Roman" w:hAnsi="Times New Roman" w:cs="Times New Roman"/>
                <w:b/>
                <w:bCs/>
                <w:sz w:val="32"/>
                <w:szCs w:val="32"/>
                <w:vertAlign w:val="superscript"/>
              </w:rPr>
              <w:t>критериев</w:t>
            </w:r>
            <w:r w:rsidRPr="004C33CD">
              <w:rPr>
                <w:rFonts w:ascii="Times New Roman" w:hAnsi="Times New Roman" w:cs="Times New Roman"/>
                <w:b/>
                <w:bCs/>
                <w:sz w:val="32"/>
                <w:szCs w:val="32"/>
                <w:vertAlign w:val="superscript"/>
              </w:rPr>
              <w:t xml:space="preserve"> аккредитации и переч</w:t>
            </w:r>
            <w:r>
              <w:rPr>
                <w:rFonts w:ascii="Times New Roman" w:hAnsi="Times New Roman" w:cs="Times New Roman"/>
                <w:b/>
                <w:bCs/>
                <w:sz w:val="32"/>
                <w:szCs w:val="32"/>
                <w:vertAlign w:val="superscript"/>
              </w:rPr>
              <w:t>ню документов, подтверждающему соответствие заявителя</w:t>
            </w:r>
            <w:r w:rsidRPr="004C33CD">
              <w:rPr>
                <w:rFonts w:ascii="Times New Roman" w:hAnsi="Times New Roman" w:cs="Times New Roman"/>
                <w:b/>
                <w:bCs/>
                <w:sz w:val="32"/>
                <w:szCs w:val="32"/>
                <w:vertAlign w:val="superscript"/>
              </w:rPr>
              <w:t xml:space="preserve"> критериям аккредитации</w:t>
            </w:r>
            <w:r>
              <w:rPr>
                <w:rFonts w:ascii="Times New Roman" w:hAnsi="Times New Roman" w:cs="Times New Roman"/>
                <w:b/>
                <w:bCs/>
                <w:sz w:val="32"/>
                <w:szCs w:val="32"/>
                <w:vertAlign w:val="superscript"/>
              </w:rPr>
              <w:t>, утверждённым приказом Минэкономразвития России от 26.10.2020 № 707</w:t>
            </w:r>
            <w:r w:rsidRPr="00A70E0C">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а также</w:t>
            </w:r>
            <w:r w:rsidRPr="00A70E0C">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 xml:space="preserve">требованиям </w:t>
            </w:r>
            <w:r w:rsidRPr="00A70E0C">
              <w:rPr>
                <w:rFonts w:ascii="Times New Roman" w:hAnsi="Times New Roman" w:cs="Times New Roman"/>
                <w:b/>
                <w:bCs/>
                <w:sz w:val="32"/>
                <w:szCs w:val="32"/>
                <w:vertAlign w:val="superscript"/>
              </w:rPr>
              <w:t>ГОСТ ISO/IEC 17025-2019</w:t>
            </w:r>
            <w:r>
              <w:rPr>
                <w:rFonts w:ascii="Times New Roman" w:hAnsi="Times New Roman" w:cs="Times New Roman"/>
                <w:b/>
                <w:bCs/>
                <w:sz w:val="32"/>
                <w:szCs w:val="32"/>
                <w:vertAlign w:val="superscript"/>
              </w:rPr>
              <w:t xml:space="preserve"> </w:t>
            </w:r>
            <w:r w:rsidRPr="004C33CD">
              <w:rPr>
                <w:rFonts w:ascii="Times New Roman" w:hAnsi="Times New Roman" w:cs="Times New Roman"/>
                <w:b/>
                <w:bCs/>
                <w:sz w:val="32"/>
                <w:szCs w:val="32"/>
                <w:vertAlign w:val="superscript"/>
              </w:rPr>
              <w:t>«</w:t>
            </w:r>
            <w:r>
              <w:rPr>
                <w:rFonts w:ascii="Times New Roman" w:hAnsi="Times New Roman" w:cs="Times New Roman"/>
                <w:b/>
                <w:bCs/>
                <w:sz w:val="32"/>
                <w:szCs w:val="32"/>
                <w:vertAlign w:val="superscript"/>
              </w:rPr>
              <w:t>О</w:t>
            </w:r>
            <w:r w:rsidRPr="004C33CD">
              <w:rPr>
                <w:rFonts w:ascii="Times New Roman" w:hAnsi="Times New Roman" w:cs="Times New Roman"/>
                <w:b/>
                <w:bCs/>
                <w:sz w:val="32"/>
                <w:szCs w:val="32"/>
                <w:vertAlign w:val="superscript"/>
              </w:rPr>
              <w:t xml:space="preserve">бщие </w:t>
            </w:r>
            <w:r>
              <w:rPr>
                <w:rFonts w:ascii="Times New Roman" w:hAnsi="Times New Roman" w:cs="Times New Roman"/>
                <w:b/>
                <w:bCs/>
                <w:sz w:val="32"/>
                <w:szCs w:val="32"/>
                <w:vertAlign w:val="superscript"/>
              </w:rPr>
              <w:t>требования  к компетентно</w:t>
            </w:r>
            <w:r w:rsidRPr="004C33CD">
              <w:rPr>
                <w:rFonts w:ascii="Times New Roman" w:hAnsi="Times New Roman" w:cs="Times New Roman"/>
                <w:b/>
                <w:bCs/>
                <w:sz w:val="32"/>
                <w:szCs w:val="32"/>
                <w:vertAlign w:val="superscript"/>
              </w:rPr>
              <w:t xml:space="preserve">сти испытательных </w:t>
            </w:r>
            <w:r>
              <w:rPr>
                <w:rFonts w:ascii="Times New Roman" w:hAnsi="Times New Roman" w:cs="Times New Roman"/>
                <w:b/>
                <w:bCs/>
                <w:sz w:val="32"/>
                <w:szCs w:val="32"/>
                <w:vertAlign w:val="superscript"/>
              </w:rPr>
              <w:t>и</w:t>
            </w:r>
            <w:r w:rsidRPr="004C33CD">
              <w:rPr>
                <w:rFonts w:ascii="Times New Roman" w:hAnsi="Times New Roman" w:cs="Times New Roman"/>
                <w:b/>
                <w:bCs/>
                <w:sz w:val="32"/>
                <w:szCs w:val="32"/>
                <w:vertAlign w:val="superscript"/>
              </w:rPr>
              <w:t xml:space="preserve"> калибровочных лабораторий»</w:t>
            </w:r>
            <w:r>
              <w:rPr>
                <w:rFonts w:ascii="Times New Roman" w:hAnsi="Times New Roman" w:cs="Times New Roman"/>
                <w:b/>
                <w:bCs/>
                <w:sz w:val="32"/>
                <w:szCs w:val="32"/>
                <w:vertAlign w:val="superscript"/>
              </w:rPr>
              <w:t xml:space="preserve"> </w:t>
            </w:r>
            <w:r w:rsidRPr="00B811F6">
              <w:rPr>
                <w:rFonts w:ascii="Times New Roman" w:hAnsi="Times New Roman" w:cs="Times New Roman"/>
                <w:b/>
                <w:bCs/>
                <w:sz w:val="32"/>
                <w:szCs w:val="32"/>
                <w:vertAlign w:val="superscript"/>
              </w:rPr>
              <w:t>и подтверждающие</w:t>
            </w:r>
            <w:r>
              <w:rPr>
                <w:rFonts w:ascii="Times New Roman" w:hAnsi="Times New Roman" w:cs="Times New Roman"/>
                <w:b/>
                <w:bCs/>
                <w:sz w:val="32"/>
                <w:szCs w:val="32"/>
                <w:vertAlign w:val="superscript"/>
              </w:rPr>
              <w:t xml:space="preserve"> </w:t>
            </w:r>
            <w:r w:rsidRPr="00B811F6">
              <w:rPr>
                <w:rFonts w:ascii="Times New Roman" w:hAnsi="Times New Roman" w:cs="Times New Roman"/>
                <w:b/>
                <w:bCs/>
                <w:sz w:val="32"/>
                <w:szCs w:val="32"/>
                <w:vertAlign w:val="superscript"/>
              </w:rPr>
              <w:t>документы:</w:t>
            </w:r>
          </w:p>
        </w:tc>
      </w:tr>
      <w:tr w:rsidR="004138FD" w:rsidTr="00C05542">
        <w:tc>
          <w:tcPr>
            <w:tcW w:w="1276" w:type="dxa"/>
            <w:tcBorders>
              <w:top w:val="single" w:sz="4" w:space="0" w:color="auto"/>
              <w:left w:val="single" w:sz="4" w:space="0" w:color="auto"/>
              <w:bottom w:val="single" w:sz="4" w:space="0" w:color="auto"/>
              <w:right w:val="single" w:sz="4" w:space="0" w:color="auto"/>
            </w:tcBorders>
          </w:tcPr>
          <w:p w:rsidR="004138FD" w:rsidRPr="00C05542" w:rsidRDefault="004138FD" w:rsidP="00903706">
            <w:pPr>
              <w:ind w:left="-120" w:right="-51"/>
              <w:jc w:val="center"/>
              <w:rPr>
                <w:rFonts w:ascii="Times New Roman" w:hAnsi="Times New Roman" w:cs="Times New Roman"/>
                <w:b/>
                <w:sz w:val="24"/>
                <w:szCs w:val="24"/>
              </w:rPr>
            </w:pPr>
            <w:r w:rsidRPr="00C05542">
              <w:rPr>
                <w:rFonts w:ascii="Times New Roman" w:hAnsi="Times New Roman" w:cs="Times New Roman"/>
                <w:b/>
                <w:sz w:val="24"/>
                <w:szCs w:val="24"/>
              </w:rPr>
              <w:t xml:space="preserve">Номер пункта </w:t>
            </w:r>
          </w:p>
          <w:p w:rsidR="004138FD" w:rsidRPr="00C05542" w:rsidRDefault="004138FD" w:rsidP="00903706">
            <w:pPr>
              <w:ind w:left="-120" w:right="-51"/>
              <w:jc w:val="center"/>
              <w:rPr>
                <w:rFonts w:ascii="Times New Roman" w:hAnsi="Times New Roman" w:cs="Times New Roman"/>
                <w:b/>
                <w:sz w:val="24"/>
                <w:szCs w:val="24"/>
              </w:rPr>
            </w:pPr>
            <w:r w:rsidRPr="00C05542">
              <w:rPr>
                <w:rFonts w:ascii="Times New Roman" w:hAnsi="Times New Roman" w:cs="Times New Roman"/>
                <w:b/>
                <w:sz w:val="24"/>
                <w:szCs w:val="24"/>
              </w:rPr>
              <w:t>критериев аккредита-ции или</w:t>
            </w:r>
          </w:p>
          <w:p w:rsidR="004138FD" w:rsidRPr="00C05542" w:rsidRDefault="004138FD" w:rsidP="00903706">
            <w:pPr>
              <w:ind w:left="-120" w:right="-51"/>
              <w:jc w:val="center"/>
              <w:rPr>
                <w:rFonts w:ascii="Times New Roman" w:hAnsi="Times New Roman" w:cs="Times New Roman"/>
                <w:b/>
                <w:sz w:val="24"/>
                <w:szCs w:val="24"/>
              </w:rPr>
            </w:pPr>
            <w:r w:rsidRPr="00C05542">
              <w:rPr>
                <w:rFonts w:ascii="Times New Roman" w:hAnsi="Times New Roman" w:cs="Times New Roman"/>
                <w:b/>
                <w:sz w:val="24"/>
                <w:szCs w:val="24"/>
              </w:rPr>
              <w:t xml:space="preserve">ГОСТ </w:t>
            </w:r>
            <w:hyperlink r:id="rId10" w:history="1">
              <w:r w:rsidRPr="00C05542">
                <w:rPr>
                  <w:rStyle w:val="af1"/>
                  <w:rFonts w:ascii="Times New Roman" w:hAnsi="Times New Roman" w:cs="Times New Roman"/>
                  <w:b/>
                  <w:color w:val="auto"/>
                  <w:sz w:val="24"/>
                  <w:szCs w:val="24"/>
                  <w:u w:val="none"/>
                </w:rPr>
                <w:t>ISO/IEC 17025-2019</w:t>
              </w:r>
            </w:hyperlink>
            <w:r w:rsidRPr="00C05542">
              <w:rPr>
                <w:rFonts w:ascii="Times New Roman" w:hAnsi="Times New Roman" w:cs="Times New Roman"/>
                <w:b/>
                <w:sz w:val="24"/>
                <w:szCs w:val="24"/>
              </w:rPr>
              <w:t xml:space="preserve"> </w:t>
            </w:r>
          </w:p>
        </w:tc>
        <w:tc>
          <w:tcPr>
            <w:tcW w:w="6982" w:type="dxa"/>
            <w:gridSpan w:val="3"/>
            <w:tcBorders>
              <w:top w:val="single" w:sz="4" w:space="0" w:color="auto"/>
              <w:left w:val="single" w:sz="4" w:space="0" w:color="auto"/>
              <w:bottom w:val="single" w:sz="4" w:space="0" w:color="auto"/>
              <w:right w:val="single" w:sz="4" w:space="0" w:color="auto"/>
            </w:tcBorders>
          </w:tcPr>
          <w:p w:rsidR="004138FD" w:rsidRPr="00C05542" w:rsidRDefault="004138FD" w:rsidP="00F73D6E">
            <w:pPr>
              <w:jc w:val="center"/>
              <w:rPr>
                <w:rFonts w:ascii="Times New Roman" w:hAnsi="Times New Roman" w:cs="Times New Roman"/>
                <w:b/>
                <w:sz w:val="24"/>
                <w:szCs w:val="24"/>
              </w:rPr>
            </w:pPr>
            <w:r w:rsidRPr="00C05542">
              <w:rPr>
                <w:rFonts w:ascii="Times New Roman" w:hAnsi="Times New Roman" w:cs="Times New Roman"/>
                <w:b/>
                <w:sz w:val="24"/>
                <w:szCs w:val="24"/>
              </w:rPr>
              <w:t xml:space="preserve">Требование критериев аккредитации </w:t>
            </w:r>
            <w:r w:rsidRPr="00C05542">
              <w:rPr>
                <w:rFonts w:ascii="Times New Roman" w:hAnsi="Times New Roman" w:cs="Times New Roman"/>
                <w:b/>
                <w:sz w:val="24"/>
                <w:szCs w:val="24"/>
              </w:rPr>
              <w:br/>
              <w:t xml:space="preserve">или </w:t>
            </w:r>
            <w:hyperlink r:id="rId11" w:history="1">
              <w:r w:rsidRPr="00C05542">
                <w:rPr>
                  <w:rFonts w:ascii="Times New Roman" w:hAnsi="Times New Roman" w:cs="Times New Roman"/>
                  <w:b/>
                  <w:sz w:val="24"/>
                  <w:szCs w:val="24"/>
                </w:rPr>
                <w:t>ГОСТ ISO/IEC 17025-2019</w:t>
              </w:r>
            </w:hyperlink>
          </w:p>
        </w:tc>
        <w:tc>
          <w:tcPr>
            <w:tcW w:w="3382" w:type="dxa"/>
            <w:tcBorders>
              <w:top w:val="single" w:sz="4" w:space="0" w:color="auto"/>
              <w:left w:val="single" w:sz="4" w:space="0" w:color="auto"/>
              <w:bottom w:val="single" w:sz="4" w:space="0" w:color="auto"/>
              <w:right w:val="single" w:sz="4" w:space="0" w:color="auto"/>
            </w:tcBorders>
          </w:tcPr>
          <w:p w:rsidR="004138FD" w:rsidRPr="00C05542" w:rsidRDefault="006A5729" w:rsidP="00942074">
            <w:pPr>
              <w:jc w:val="center"/>
              <w:rPr>
                <w:rFonts w:ascii="Times New Roman" w:hAnsi="Times New Roman" w:cs="Times New Roman"/>
                <w:bCs/>
                <w:sz w:val="20"/>
                <w:szCs w:val="20"/>
              </w:rPr>
            </w:pPr>
            <w:r w:rsidRPr="00C05542">
              <w:rPr>
                <w:rFonts w:ascii="Times New Roman" w:hAnsi="Times New Roman" w:cs="Times New Roman"/>
                <w:b/>
                <w:sz w:val="24"/>
                <w:szCs w:val="24"/>
              </w:rPr>
              <w:t>Указание на пункты или разделы документ</w:t>
            </w:r>
            <w:r w:rsidR="00D71C38" w:rsidRPr="00C05542">
              <w:rPr>
                <w:rFonts w:ascii="Times New Roman" w:hAnsi="Times New Roman" w:cs="Times New Roman"/>
                <w:b/>
                <w:sz w:val="24"/>
                <w:szCs w:val="24"/>
              </w:rPr>
              <w:t>а(</w:t>
            </w:r>
            <w:r w:rsidRPr="00C05542">
              <w:rPr>
                <w:rFonts w:ascii="Times New Roman" w:hAnsi="Times New Roman" w:cs="Times New Roman"/>
                <w:b/>
                <w:sz w:val="24"/>
                <w:szCs w:val="24"/>
              </w:rPr>
              <w:t>ов</w:t>
            </w:r>
            <w:r w:rsidR="00D71C38" w:rsidRPr="00C05542">
              <w:rPr>
                <w:rFonts w:ascii="Times New Roman" w:hAnsi="Times New Roman" w:cs="Times New Roman"/>
                <w:b/>
                <w:sz w:val="24"/>
                <w:szCs w:val="24"/>
              </w:rPr>
              <w:t>)</w:t>
            </w:r>
            <w:r w:rsidRPr="00C05542">
              <w:rPr>
                <w:rFonts w:ascii="Times New Roman" w:hAnsi="Times New Roman" w:cs="Times New Roman"/>
                <w:b/>
                <w:sz w:val="24"/>
                <w:szCs w:val="24"/>
              </w:rPr>
              <w:t xml:space="preserve"> СМ</w:t>
            </w:r>
            <w:r w:rsidR="00DB152E" w:rsidRPr="00C05542">
              <w:rPr>
                <w:rFonts w:ascii="Times New Roman" w:hAnsi="Times New Roman" w:cs="Times New Roman"/>
                <w:b/>
                <w:sz w:val="24"/>
                <w:szCs w:val="24"/>
              </w:rPr>
              <w:t>К</w:t>
            </w:r>
            <w:r w:rsidRPr="00C05542">
              <w:rPr>
                <w:rFonts w:ascii="Times New Roman" w:hAnsi="Times New Roman" w:cs="Times New Roman"/>
                <w:b/>
                <w:sz w:val="24"/>
                <w:szCs w:val="24"/>
              </w:rPr>
              <w:t>, где установлены требования критериев аккредитации или</w:t>
            </w:r>
            <w:r w:rsidR="00D71C38" w:rsidRPr="00C05542">
              <w:rPr>
                <w:rFonts w:ascii="Times New Roman" w:hAnsi="Times New Roman" w:cs="Times New Roman"/>
                <w:b/>
                <w:sz w:val="24"/>
                <w:szCs w:val="24"/>
              </w:rPr>
              <w:t> </w:t>
            </w:r>
            <w:r w:rsidRPr="00C05542">
              <w:rPr>
                <w:rFonts w:ascii="Times New Roman" w:hAnsi="Times New Roman" w:cs="Times New Roman"/>
                <w:b/>
                <w:sz w:val="24"/>
                <w:szCs w:val="24"/>
              </w:rPr>
              <w:t>ГОСТ ISO/IEC 17025-2019 и другие документы, подтверждающие соответствие лабора</w:t>
            </w:r>
            <w:r w:rsidR="00D71C38" w:rsidRPr="00C05542">
              <w:rPr>
                <w:rFonts w:ascii="Times New Roman" w:hAnsi="Times New Roman" w:cs="Times New Roman"/>
                <w:b/>
                <w:sz w:val="24"/>
                <w:szCs w:val="24"/>
              </w:rPr>
              <w:t>тории установленным требованиям</w:t>
            </w:r>
          </w:p>
          <w:p w:rsidR="004138FD" w:rsidRPr="00C05542" w:rsidRDefault="004138FD" w:rsidP="00942074">
            <w:pPr>
              <w:jc w:val="center"/>
              <w:rPr>
                <w:rFonts w:ascii="Times New Roman" w:hAnsi="Times New Roman" w:cs="Times New Roman"/>
                <w:b/>
                <w:sz w:val="24"/>
                <w:szCs w:val="24"/>
              </w:rPr>
            </w:pPr>
          </w:p>
        </w:tc>
        <w:tc>
          <w:tcPr>
            <w:tcW w:w="2025" w:type="dxa"/>
            <w:tcBorders>
              <w:top w:val="single" w:sz="4" w:space="0" w:color="auto"/>
              <w:left w:val="single" w:sz="4" w:space="0" w:color="auto"/>
              <w:bottom w:val="single" w:sz="4" w:space="0" w:color="auto"/>
              <w:right w:val="single" w:sz="4" w:space="0" w:color="auto"/>
            </w:tcBorders>
          </w:tcPr>
          <w:p w:rsidR="004138FD" w:rsidRPr="00C05542" w:rsidRDefault="004138FD" w:rsidP="004138FD">
            <w:pPr>
              <w:jc w:val="center"/>
              <w:rPr>
                <w:rFonts w:ascii="Times New Roman" w:hAnsi="Times New Roman" w:cs="Times New Roman"/>
                <w:b/>
                <w:sz w:val="24"/>
                <w:szCs w:val="24"/>
              </w:rPr>
            </w:pPr>
            <w:r w:rsidRPr="00C05542">
              <w:rPr>
                <w:rFonts w:ascii="Times New Roman" w:hAnsi="Times New Roman" w:cs="Times New Roman"/>
                <w:b/>
                <w:sz w:val="24"/>
                <w:szCs w:val="24"/>
              </w:rPr>
              <w:t>Соответствие/</w:t>
            </w:r>
          </w:p>
          <w:p w:rsidR="004138FD" w:rsidRPr="00C05542" w:rsidRDefault="004138FD" w:rsidP="004138FD">
            <w:pPr>
              <w:jc w:val="center"/>
              <w:rPr>
                <w:rFonts w:ascii="Times New Roman" w:hAnsi="Times New Roman" w:cs="Times New Roman"/>
                <w:b/>
                <w:sz w:val="24"/>
                <w:szCs w:val="24"/>
              </w:rPr>
            </w:pPr>
            <w:r w:rsidRPr="00C05542">
              <w:rPr>
                <w:rFonts w:ascii="Times New Roman" w:hAnsi="Times New Roman" w:cs="Times New Roman"/>
                <w:b/>
                <w:sz w:val="24"/>
                <w:szCs w:val="24"/>
              </w:rPr>
              <w:t>несоответствие</w:t>
            </w:r>
          </w:p>
          <w:p w:rsidR="004138FD" w:rsidRPr="00C05542" w:rsidRDefault="004138FD" w:rsidP="004138FD">
            <w:pPr>
              <w:jc w:val="center"/>
              <w:rPr>
                <w:rFonts w:ascii="Times New Roman" w:hAnsi="Times New Roman" w:cs="Times New Roman"/>
                <w:b/>
                <w:sz w:val="24"/>
                <w:szCs w:val="24"/>
              </w:rPr>
            </w:pPr>
            <w:r w:rsidRPr="00C05542">
              <w:rPr>
                <w:rFonts w:ascii="Times New Roman" w:hAnsi="Times New Roman" w:cs="Times New Roman"/>
                <w:b/>
                <w:sz w:val="24"/>
                <w:szCs w:val="24"/>
              </w:rPr>
              <w:t>документа(ов) СМ</w:t>
            </w:r>
            <w:r w:rsidR="00DB152E" w:rsidRPr="00C05542">
              <w:rPr>
                <w:rFonts w:ascii="Times New Roman" w:hAnsi="Times New Roman" w:cs="Times New Roman"/>
                <w:b/>
                <w:sz w:val="24"/>
                <w:szCs w:val="24"/>
              </w:rPr>
              <w:t>К</w:t>
            </w:r>
          </w:p>
          <w:p w:rsidR="004138FD" w:rsidRPr="00C05542" w:rsidRDefault="004138FD" w:rsidP="00325FAC">
            <w:pPr>
              <w:jc w:val="center"/>
              <w:rPr>
                <w:rFonts w:ascii="Times New Roman" w:hAnsi="Times New Roman" w:cs="Times New Roman"/>
                <w:b/>
                <w:sz w:val="24"/>
                <w:szCs w:val="24"/>
              </w:rPr>
            </w:pPr>
            <w:r w:rsidRPr="00C05542">
              <w:rPr>
                <w:rFonts w:ascii="Times New Roman" w:hAnsi="Times New Roman" w:cs="Times New Roman"/>
                <w:b/>
                <w:sz w:val="24"/>
                <w:szCs w:val="24"/>
              </w:rPr>
              <w:t>требованиям критериев аккредитации или ГОСТ ISO/IEC 17025-2019</w:t>
            </w:r>
          </w:p>
          <w:p w:rsidR="001F6FB5" w:rsidRPr="00C05542" w:rsidRDefault="001F6FB5" w:rsidP="001F6FB5">
            <w:pPr>
              <w:jc w:val="center"/>
              <w:rPr>
                <w:rFonts w:ascii="Times New Roman" w:hAnsi="Times New Roman" w:cs="Times New Roman"/>
                <w:i/>
                <w:sz w:val="20"/>
                <w:szCs w:val="20"/>
              </w:rPr>
            </w:pPr>
            <w:r w:rsidRPr="00C05542">
              <w:rPr>
                <w:rFonts w:ascii="Times New Roman" w:hAnsi="Times New Roman" w:cs="Times New Roman"/>
                <w:i/>
                <w:sz w:val="20"/>
                <w:szCs w:val="20"/>
              </w:rPr>
              <w:t>(Соответствует/</w:t>
            </w:r>
          </w:p>
          <w:p w:rsidR="00325FAC" w:rsidRPr="00C05542" w:rsidRDefault="001F6FB5" w:rsidP="00C05542">
            <w:pPr>
              <w:jc w:val="center"/>
              <w:rPr>
                <w:rFonts w:ascii="Times New Roman" w:hAnsi="Times New Roman" w:cs="Times New Roman"/>
                <w:b/>
                <w:sz w:val="24"/>
                <w:szCs w:val="24"/>
              </w:rPr>
            </w:pPr>
            <w:r w:rsidRPr="00C05542">
              <w:rPr>
                <w:rFonts w:ascii="Times New Roman" w:hAnsi="Times New Roman" w:cs="Times New Roman"/>
                <w:i/>
                <w:sz w:val="20"/>
                <w:szCs w:val="20"/>
              </w:rPr>
              <w:t xml:space="preserve">Не </w:t>
            </w:r>
            <w:r w:rsidR="00C05542" w:rsidRPr="00C05542">
              <w:rPr>
                <w:rFonts w:ascii="Times New Roman" w:hAnsi="Times New Roman" w:cs="Times New Roman"/>
                <w:i/>
                <w:sz w:val="20"/>
                <w:szCs w:val="20"/>
              </w:rPr>
              <w:t>с</w:t>
            </w:r>
            <w:r w:rsidRPr="00C05542">
              <w:rPr>
                <w:rFonts w:ascii="Times New Roman" w:hAnsi="Times New Roman" w:cs="Times New Roman"/>
                <w:i/>
                <w:sz w:val="20"/>
                <w:szCs w:val="20"/>
              </w:rPr>
              <w:t>оответствует)</w:t>
            </w:r>
          </w:p>
        </w:tc>
        <w:tc>
          <w:tcPr>
            <w:tcW w:w="2070" w:type="dxa"/>
            <w:tcBorders>
              <w:top w:val="single" w:sz="4" w:space="0" w:color="auto"/>
              <w:left w:val="single" w:sz="4" w:space="0" w:color="auto"/>
              <w:bottom w:val="single" w:sz="4" w:space="0" w:color="auto"/>
              <w:right w:val="single" w:sz="4" w:space="0" w:color="auto"/>
            </w:tcBorders>
          </w:tcPr>
          <w:p w:rsidR="004138FD" w:rsidRPr="00C05542" w:rsidRDefault="00325FAC" w:rsidP="004138FD">
            <w:pPr>
              <w:jc w:val="center"/>
              <w:rPr>
                <w:rFonts w:ascii="Times New Roman" w:hAnsi="Times New Roman" w:cs="Times New Roman"/>
                <w:b/>
                <w:sz w:val="24"/>
                <w:szCs w:val="24"/>
              </w:rPr>
            </w:pPr>
            <w:r w:rsidRPr="00C05542">
              <w:rPr>
                <w:rFonts w:ascii="Times New Roman" w:hAnsi="Times New Roman" w:cs="Times New Roman"/>
                <w:b/>
                <w:sz w:val="24"/>
                <w:szCs w:val="24"/>
              </w:rPr>
              <w:t>С</w:t>
            </w:r>
            <w:r w:rsidR="004138FD" w:rsidRPr="00C05542">
              <w:rPr>
                <w:rFonts w:ascii="Times New Roman" w:hAnsi="Times New Roman" w:cs="Times New Roman"/>
                <w:b/>
                <w:sz w:val="24"/>
                <w:szCs w:val="24"/>
              </w:rPr>
              <w:t>о</w:t>
            </w:r>
            <w:r w:rsidR="00E746D9" w:rsidRPr="00C05542">
              <w:rPr>
                <w:rFonts w:ascii="Times New Roman" w:hAnsi="Times New Roman" w:cs="Times New Roman"/>
                <w:b/>
                <w:sz w:val="24"/>
                <w:szCs w:val="24"/>
              </w:rPr>
              <w:t>блюдени</w:t>
            </w:r>
            <w:r w:rsidRPr="00C05542">
              <w:rPr>
                <w:rFonts w:ascii="Times New Roman" w:hAnsi="Times New Roman" w:cs="Times New Roman"/>
                <w:b/>
                <w:sz w:val="24"/>
                <w:szCs w:val="24"/>
              </w:rPr>
              <w:t>е</w:t>
            </w:r>
            <w:r w:rsidR="004138FD" w:rsidRPr="00C05542">
              <w:rPr>
                <w:rFonts w:ascii="Times New Roman" w:hAnsi="Times New Roman" w:cs="Times New Roman"/>
                <w:b/>
                <w:sz w:val="24"/>
                <w:szCs w:val="24"/>
              </w:rPr>
              <w:t>/</w:t>
            </w:r>
          </w:p>
          <w:p w:rsidR="004138FD" w:rsidRPr="00C05542" w:rsidRDefault="00325FAC" w:rsidP="004138FD">
            <w:pPr>
              <w:jc w:val="center"/>
              <w:rPr>
                <w:rFonts w:ascii="Times New Roman" w:hAnsi="Times New Roman" w:cs="Times New Roman"/>
                <w:b/>
                <w:sz w:val="24"/>
                <w:szCs w:val="24"/>
              </w:rPr>
            </w:pPr>
            <w:r w:rsidRPr="00C05542">
              <w:rPr>
                <w:rFonts w:ascii="Times New Roman" w:hAnsi="Times New Roman" w:cs="Times New Roman"/>
                <w:b/>
                <w:sz w:val="24"/>
                <w:szCs w:val="24"/>
              </w:rPr>
              <w:t>н</w:t>
            </w:r>
            <w:r w:rsidR="004138FD" w:rsidRPr="00C05542">
              <w:rPr>
                <w:rFonts w:ascii="Times New Roman" w:hAnsi="Times New Roman" w:cs="Times New Roman"/>
                <w:b/>
                <w:sz w:val="24"/>
                <w:szCs w:val="24"/>
              </w:rPr>
              <w:t>есо</w:t>
            </w:r>
            <w:r w:rsidR="003C2FE8" w:rsidRPr="00C05542">
              <w:rPr>
                <w:rFonts w:ascii="Times New Roman" w:hAnsi="Times New Roman" w:cs="Times New Roman"/>
                <w:b/>
                <w:sz w:val="24"/>
                <w:szCs w:val="24"/>
              </w:rPr>
              <w:t>блюдени</w:t>
            </w:r>
            <w:r w:rsidRPr="00C05542">
              <w:rPr>
                <w:rFonts w:ascii="Times New Roman" w:hAnsi="Times New Roman" w:cs="Times New Roman"/>
                <w:b/>
                <w:sz w:val="24"/>
                <w:szCs w:val="24"/>
              </w:rPr>
              <w:t>е</w:t>
            </w:r>
          </w:p>
          <w:p w:rsidR="004138FD" w:rsidRPr="00C05542" w:rsidRDefault="003C2FE8" w:rsidP="00325FAC">
            <w:pPr>
              <w:jc w:val="center"/>
              <w:rPr>
                <w:rFonts w:ascii="Times New Roman" w:hAnsi="Times New Roman" w:cs="Times New Roman"/>
                <w:b/>
                <w:sz w:val="24"/>
                <w:szCs w:val="24"/>
              </w:rPr>
            </w:pPr>
            <w:r w:rsidRPr="00C05542">
              <w:rPr>
                <w:rFonts w:ascii="Times New Roman" w:hAnsi="Times New Roman" w:cs="Times New Roman"/>
                <w:b/>
                <w:sz w:val="24"/>
                <w:szCs w:val="24"/>
              </w:rPr>
              <w:t>установленных требований</w:t>
            </w:r>
            <w:r w:rsidR="00E746D9" w:rsidRPr="00C05542">
              <w:rPr>
                <w:rFonts w:ascii="Times New Roman" w:hAnsi="Times New Roman" w:cs="Times New Roman"/>
                <w:b/>
                <w:sz w:val="24"/>
                <w:szCs w:val="24"/>
              </w:rPr>
              <w:t xml:space="preserve">, </w:t>
            </w:r>
            <w:r w:rsidR="00765106" w:rsidRPr="00C05542">
              <w:rPr>
                <w:rFonts w:ascii="Times New Roman" w:hAnsi="Times New Roman" w:cs="Times New Roman"/>
                <w:b/>
                <w:sz w:val="24"/>
                <w:szCs w:val="24"/>
              </w:rPr>
              <w:t>установленное в ходе проведения самообследо</w:t>
            </w:r>
            <w:r w:rsidR="00325FAC" w:rsidRPr="00C05542">
              <w:rPr>
                <w:rFonts w:ascii="Times New Roman" w:hAnsi="Times New Roman" w:cs="Times New Roman"/>
                <w:b/>
                <w:sz w:val="24"/>
                <w:szCs w:val="24"/>
              </w:rPr>
              <w:t>-</w:t>
            </w:r>
            <w:r w:rsidR="00765106" w:rsidRPr="00C05542">
              <w:rPr>
                <w:rFonts w:ascii="Times New Roman" w:hAnsi="Times New Roman" w:cs="Times New Roman"/>
                <w:b/>
                <w:sz w:val="24"/>
                <w:szCs w:val="24"/>
              </w:rPr>
              <w:t>вания</w:t>
            </w:r>
          </w:p>
          <w:p w:rsidR="001F6FB5" w:rsidRPr="00C05542" w:rsidRDefault="001F6FB5" w:rsidP="001F6FB5">
            <w:pPr>
              <w:jc w:val="center"/>
              <w:rPr>
                <w:rFonts w:ascii="Times New Roman" w:hAnsi="Times New Roman" w:cs="Times New Roman"/>
                <w:i/>
                <w:sz w:val="20"/>
                <w:szCs w:val="20"/>
              </w:rPr>
            </w:pPr>
            <w:r w:rsidRPr="00C05542">
              <w:rPr>
                <w:rFonts w:ascii="Times New Roman" w:hAnsi="Times New Roman" w:cs="Times New Roman"/>
                <w:i/>
                <w:sz w:val="20"/>
                <w:szCs w:val="20"/>
              </w:rPr>
              <w:t xml:space="preserve">(Соблюдается/ </w:t>
            </w:r>
          </w:p>
          <w:p w:rsidR="00325FAC" w:rsidRPr="00C05542" w:rsidRDefault="001F6FB5" w:rsidP="001F6FB5">
            <w:pPr>
              <w:jc w:val="center"/>
              <w:rPr>
                <w:rFonts w:ascii="Times New Roman" w:hAnsi="Times New Roman" w:cs="Times New Roman"/>
                <w:b/>
                <w:sz w:val="24"/>
                <w:szCs w:val="24"/>
              </w:rPr>
            </w:pPr>
            <w:r w:rsidRPr="00C05542">
              <w:rPr>
                <w:rFonts w:ascii="Times New Roman" w:hAnsi="Times New Roman" w:cs="Times New Roman"/>
                <w:i/>
                <w:sz w:val="20"/>
                <w:szCs w:val="20"/>
              </w:rPr>
              <w:t>Не соблюдается)</w:t>
            </w:r>
          </w:p>
        </w:tc>
      </w:tr>
      <w:tr w:rsidR="004138FD" w:rsidTr="00C05542">
        <w:tc>
          <w:tcPr>
            <w:tcW w:w="1276" w:type="dxa"/>
            <w:tcBorders>
              <w:top w:val="single" w:sz="4" w:space="0" w:color="auto"/>
              <w:left w:val="single" w:sz="4" w:space="0" w:color="auto"/>
              <w:bottom w:val="single" w:sz="4" w:space="0" w:color="auto"/>
              <w:right w:val="single" w:sz="4" w:space="0" w:color="auto"/>
            </w:tcBorders>
          </w:tcPr>
          <w:p w:rsidR="004138FD" w:rsidRPr="00EF75B6" w:rsidRDefault="004138FD" w:rsidP="00903706">
            <w:pPr>
              <w:ind w:left="-120" w:right="-51"/>
              <w:jc w:val="center"/>
              <w:rPr>
                <w:rFonts w:ascii="Times New Roman" w:hAnsi="Times New Roman" w:cs="Times New Roman"/>
                <w:sz w:val="24"/>
                <w:szCs w:val="24"/>
              </w:rPr>
            </w:pPr>
            <w:r w:rsidRPr="00EF75B6">
              <w:rPr>
                <w:rFonts w:ascii="Times New Roman" w:hAnsi="Times New Roman" w:cs="Times New Roman"/>
                <w:sz w:val="24"/>
                <w:szCs w:val="24"/>
              </w:rPr>
              <w:t>1</w:t>
            </w:r>
          </w:p>
        </w:tc>
        <w:tc>
          <w:tcPr>
            <w:tcW w:w="6982" w:type="dxa"/>
            <w:gridSpan w:val="3"/>
            <w:tcBorders>
              <w:top w:val="single" w:sz="4" w:space="0" w:color="auto"/>
              <w:left w:val="single" w:sz="4" w:space="0" w:color="auto"/>
              <w:bottom w:val="single" w:sz="4" w:space="0" w:color="auto"/>
              <w:right w:val="single" w:sz="4" w:space="0" w:color="auto"/>
            </w:tcBorders>
          </w:tcPr>
          <w:p w:rsidR="004138FD" w:rsidRPr="00EF75B6" w:rsidRDefault="004138FD" w:rsidP="00903706">
            <w:pPr>
              <w:jc w:val="center"/>
              <w:rPr>
                <w:rFonts w:ascii="Times New Roman" w:hAnsi="Times New Roman" w:cs="Times New Roman"/>
                <w:sz w:val="24"/>
                <w:szCs w:val="24"/>
              </w:rPr>
            </w:pPr>
            <w:r w:rsidRPr="00EF75B6">
              <w:rPr>
                <w:rFonts w:ascii="Times New Roman" w:hAnsi="Times New Roman" w:cs="Times New Roman"/>
                <w:sz w:val="24"/>
                <w:szCs w:val="24"/>
              </w:rPr>
              <w:t>2</w:t>
            </w:r>
          </w:p>
        </w:tc>
        <w:tc>
          <w:tcPr>
            <w:tcW w:w="3382" w:type="dxa"/>
            <w:tcBorders>
              <w:top w:val="single" w:sz="4" w:space="0" w:color="auto"/>
              <w:left w:val="single" w:sz="4" w:space="0" w:color="auto"/>
              <w:bottom w:val="single" w:sz="4" w:space="0" w:color="auto"/>
              <w:right w:val="single" w:sz="4" w:space="0" w:color="auto"/>
            </w:tcBorders>
          </w:tcPr>
          <w:p w:rsidR="004138FD" w:rsidRPr="00EF75B6" w:rsidRDefault="004138FD" w:rsidP="00903706">
            <w:pPr>
              <w:jc w:val="center"/>
              <w:rPr>
                <w:rFonts w:ascii="Times New Roman" w:hAnsi="Times New Roman" w:cs="Times New Roman"/>
                <w:sz w:val="24"/>
                <w:szCs w:val="24"/>
              </w:rPr>
            </w:pPr>
            <w:r w:rsidRPr="00EF75B6">
              <w:rPr>
                <w:rFonts w:ascii="Times New Roman" w:hAnsi="Times New Roman" w:cs="Times New Roman"/>
                <w:sz w:val="24"/>
                <w:szCs w:val="24"/>
              </w:rPr>
              <w:t>3</w:t>
            </w:r>
          </w:p>
        </w:tc>
        <w:tc>
          <w:tcPr>
            <w:tcW w:w="2025" w:type="dxa"/>
            <w:tcBorders>
              <w:top w:val="single" w:sz="4" w:space="0" w:color="auto"/>
              <w:left w:val="single" w:sz="4" w:space="0" w:color="auto"/>
              <w:bottom w:val="single" w:sz="4" w:space="0" w:color="auto"/>
              <w:right w:val="single" w:sz="4" w:space="0" w:color="auto"/>
            </w:tcBorders>
          </w:tcPr>
          <w:p w:rsidR="004138FD" w:rsidRPr="00EF75B6" w:rsidRDefault="00325FAC" w:rsidP="00903706">
            <w:pPr>
              <w:jc w:val="center"/>
              <w:rPr>
                <w:rFonts w:ascii="Times New Roman" w:hAnsi="Times New Roman" w:cs="Times New Roman"/>
                <w:sz w:val="24"/>
                <w:szCs w:val="24"/>
              </w:rPr>
            </w:pPr>
            <w:r w:rsidRPr="00EF75B6">
              <w:rPr>
                <w:rFonts w:ascii="Times New Roman" w:hAnsi="Times New Roman" w:cs="Times New Roman"/>
                <w:sz w:val="24"/>
                <w:szCs w:val="24"/>
              </w:rPr>
              <w:t>4</w:t>
            </w:r>
          </w:p>
        </w:tc>
        <w:tc>
          <w:tcPr>
            <w:tcW w:w="2070" w:type="dxa"/>
            <w:tcBorders>
              <w:top w:val="single" w:sz="4" w:space="0" w:color="auto"/>
              <w:left w:val="single" w:sz="4" w:space="0" w:color="auto"/>
              <w:bottom w:val="single" w:sz="4" w:space="0" w:color="auto"/>
              <w:right w:val="single" w:sz="4" w:space="0" w:color="auto"/>
            </w:tcBorders>
          </w:tcPr>
          <w:p w:rsidR="004138FD" w:rsidRPr="00EF75B6" w:rsidRDefault="00325FAC" w:rsidP="00903706">
            <w:pPr>
              <w:jc w:val="center"/>
              <w:rPr>
                <w:rFonts w:ascii="Times New Roman" w:hAnsi="Times New Roman" w:cs="Times New Roman"/>
                <w:sz w:val="24"/>
                <w:szCs w:val="24"/>
              </w:rPr>
            </w:pPr>
            <w:r w:rsidRPr="00EF75B6">
              <w:rPr>
                <w:rFonts w:ascii="Times New Roman" w:hAnsi="Times New Roman" w:cs="Times New Roman"/>
                <w:sz w:val="24"/>
                <w:szCs w:val="24"/>
              </w:rPr>
              <w:t>5</w:t>
            </w:r>
          </w:p>
        </w:tc>
      </w:tr>
      <w:tr w:rsidR="00753A11" w:rsidTr="0023266A">
        <w:tc>
          <w:tcPr>
            <w:tcW w:w="15735" w:type="dxa"/>
            <w:gridSpan w:val="7"/>
            <w:tcBorders>
              <w:top w:val="single" w:sz="4" w:space="0" w:color="auto"/>
              <w:left w:val="single" w:sz="4" w:space="0" w:color="auto"/>
              <w:bottom w:val="single" w:sz="4" w:space="0" w:color="auto"/>
              <w:right w:val="single" w:sz="4" w:space="0" w:color="auto"/>
            </w:tcBorders>
          </w:tcPr>
          <w:p w:rsidR="00753A11" w:rsidRPr="00EF75B6" w:rsidRDefault="00753A11" w:rsidP="00F73D6E">
            <w:pPr>
              <w:pStyle w:val="ac"/>
              <w:ind w:left="-105" w:right="-51"/>
              <w:jc w:val="center"/>
              <w:rPr>
                <w:rFonts w:ascii="Times New Roman" w:hAnsi="Times New Roman" w:cs="Times New Roman"/>
                <w:b/>
                <w:sz w:val="24"/>
                <w:szCs w:val="24"/>
              </w:rPr>
            </w:pPr>
            <w:r w:rsidRPr="00EF75B6">
              <w:rPr>
                <w:rFonts w:ascii="Times New Roman" w:hAnsi="Times New Roman" w:cs="Times New Roman"/>
                <w:b/>
                <w:sz w:val="24"/>
                <w:szCs w:val="24"/>
              </w:rPr>
              <w:t>КРИТЕРИИ АККРЕДИТАЦИИ</w:t>
            </w:r>
            <w:r w:rsidRPr="00EF75B6">
              <w:rPr>
                <w:rStyle w:val="aa"/>
                <w:rFonts w:ascii="Times New Roman" w:hAnsi="Times New Roman" w:cs="Times New Roman"/>
                <w:b/>
                <w:sz w:val="24"/>
                <w:szCs w:val="24"/>
              </w:rPr>
              <w:footnoteReference w:id="1"/>
            </w:r>
          </w:p>
        </w:tc>
      </w:tr>
      <w:tr w:rsidR="00D71C38"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bottom w:val="single" w:sz="4" w:space="0" w:color="auto"/>
            </w:tcBorders>
          </w:tcPr>
          <w:p w:rsidR="00D71C38" w:rsidRPr="00EF75B6" w:rsidDel="00FF3D62" w:rsidRDefault="00D71C38" w:rsidP="00765106">
            <w:pPr>
              <w:ind w:left="-120" w:right="-51"/>
              <w:jc w:val="center"/>
              <w:rPr>
                <w:rFonts w:ascii="Times New Roman" w:hAnsi="Times New Roman" w:cs="Times New Roman"/>
                <w:sz w:val="24"/>
                <w:szCs w:val="24"/>
              </w:rPr>
            </w:pPr>
            <w:r w:rsidRPr="00EF75B6">
              <w:rPr>
                <w:rFonts w:ascii="Times New Roman" w:hAnsi="Times New Roman" w:cs="Times New Roman"/>
                <w:sz w:val="24"/>
                <w:szCs w:val="24"/>
              </w:rPr>
              <w:t>23.</w:t>
            </w:r>
          </w:p>
        </w:tc>
        <w:tc>
          <w:tcPr>
            <w:tcW w:w="14459" w:type="dxa"/>
            <w:gridSpan w:val="6"/>
            <w:tcBorders>
              <w:bottom w:val="single" w:sz="4" w:space="0" w:color="auto"/>
            </w:tcBorders>
          </w:tcPr>
          <w:p w:rsidR="00D71C38" w:rsidRPr="00EF75B6" w:rsidRDefault="00D71C38">
            <w:pPr>
              <w:pStyle w:val="ac"/>
              <w:ind w:left="42" w:right="-51" w:firstLine="425"/>
              <w:jc w:val="both"/>
              <w:rPr>
                <w:rFonts w:ascii="Times New Roman" w:hAnsi="Times New Roman" w:cs="Times New Roman"/>
                <w:sz w:val="24"/>
                <w:szCs w:val="24"/>
              </w:rPr>
            </w:pPr>
            <w:r w:rsidRPr="00EF75B6">
              <w:rPr>
                <w:rFonts w:ascii="Times New Roman" w:hAnsi="Times New Roman" w:cs="Times New Roman"/>
                <w:sz w:val="24"/>
                <w:szCs w:val="24"/>
              </w:rPr>
              <w:t>Сведения о выполнении лабораторией требований следующих документов по стандартизации:</w:t>
            </w: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Pr="00EF75B6" w:rsidRDefault="00DB152E" w:rsidP="00DB152E">
            <w:pPr>
              <w:ind w:left="-120" w:right="-51"/>
              <w:jc w:val="center"/>
              <w:rPr>
                <w:rFonts w:ascii="Times New Roman" w:hAnsi="Times New Roman" w:cs="Times New Roman"/>
                <w:sz w:val="24"/>
                <w:szCs w:val="24"/>
              </w:rPr>
            </w:pPr>
            <w:r w:rsidRPr="00EF75B6">
              <w:rPr>
                <w:rFonts w:ascii="Times New Roman" w:hAnsi="Times New Roman" w:cs="Times New Roman"/>
                <w:sz w:val="24"/>
                <w:szCs w:val="24"/>
              </w:rPr>
              <w:t>23.1.</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EF75B6" w:rsidRDefault="00DB152E" w:rsidP="00DB152E">
            <w:pPr>
              <w:pStyle w:val="ac"/>
              <w:ind w:left="31" w:right="-51" w:firstLine="425"/>
              <w:jc w:val="both"/>
              <w:rPr>
                <w:rFonts w:ascii="Times New Roman" w:hAnsi="Times New Roman" w:cs="Times New Roman"/>
                <w:sz w:val="24"/>
                <w:szCs w:val="24"/>
              </w:rPr>
            </w:pPr>
            <w:r w:rsidRPr="00EF75B6">
              <w:rPr>
                <w:rFonts w:ascii="Times New Roman" w:hAnsi="Times New Roman" w:cs="Times New Roman"/>
                <w:sz w:val="24"/>
                <w:szCs w:val="24"/>
              </w:rPr>
              <w:t>Р 50.1.108-2016 «Политика ИЛАК по прослеживаемости результатов измерений»</w:t>
            </w:r>
          </w:p>
        </w:tc>
        <w:tc>
          <w:tcPr>
            <w:tcW w:w="3382" w:type="dxa"/>
            <w:tcBorders>
              <w:top w:val="single" w:sz="4" w:space="0" w:color="auto"/>
              <w:left w:val="single" w:sz="4" w:space="0" w:color="auto"/>
              <w:bottom w:val="single" w:sz="4" w:space="0" w:color="auto"/>
              <w:right w:val="single" w:sz="4" w:space="0" w:color="auto"/>
            </w:tcBorders>
          </w:tcPr>
          <w:p w:rsidR="00DB152E" w:rsidRPr="00EF75B6" w:rsidRDefault="00DB152E" w:rsidP="00DB152E">
            <w:pPr>
              <w:overflowPunct w:val="0"/>
              <w:autoSpaceDE w:val="0"/>
              <w:textAlignment w:val="baseline"/>
              <w:rPr>
                <w:rFonts w:ascii="Times New Roman" w:eastAsia="Times New Roman" w:hAnsi="Times New Roman"/>
                <w:sz w:val="18"/>
                <w:szCs w:val="18"/>
                <w:lang w:eastAsia="zh-CN"/>
              </w:rPr>
            </w:pPr>
            <w:r w:rsidRPr="00EF75B6">
              <w:rPr>
                <w:rFonts w:ascii="Times New Roman" w:eastAsia="Times New Roman" w:hAnsi="Times New Roman"/>
                <w:i/>
                <w:iCs/>
                <w:sz w:val="18"/>
                <w:szCs w:val="18"/>
                <w:lang w:eastAsia="zh-CN"/>
              </w:rPr>
              <w:t>Указывается наименование документа, шифр и конкретные пункты, подпункты, разделы документов СМК.</w:t>
            </w:r>
          </w:p>
        </w:tc>
        <w:tc>
          <w:tcPr>
            <w:tcW w:w="2025" w:type="dxa"/>
            <w:tcBorders>
              <w:top w:val="single" w:sz="4" w:space="0" w:color="auto"/>
              <w:left w:val="single" w:sz="4" w:space="0" w:color="auto"/>
              <w:bottom w:val="single" w:sz="4" w:space="0" w:color="auto"/>
              <w:right w:val="single" w:sz="4" w:space="0" w:color="auto"/>
            </w:tcBorders>
          </w:tcPr>
          <w:p w:rsidR="00DB152E" w:rsidRPr="00EF75B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EF75B6" w:rsidRDefault="00DB152E" w:rsidP="00C05542">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23.2.</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31" w:right="-51" w:firstLine="425"/>
              <w:jc w:val="both"/>
              <w:rPr>
                <w:rFonts w:ascii="Times New Roman" w:hAnsi="Times New Roman" w:cs="Times New Roman"/>
                <w:sz w:val="24"/>
                <w:szCs w:val="24"/>
              </w:rPr>
            </w:pPr>
            <w:r>
              <w:rPr>
                <w:rFonts w:ascii="Times New Roman" w:hAnsi="Times New Roman" w:cs="Times New Roman"/>
                <w:sz w:val="24"/>
                <w:szCs w:val="24"/>
              </w:rPr>
              <w:t>Р 50.1.109-2016 «</w:t>
            </w:r>
            <w:r w:rsidRPr="004C62BD">
              <w:rPr>
                <w:rFonts w:ascii="Times New Roman" w:hAnsi="Times New Roman" w:cs="Times New Roman"/>
                <w:sz w:val="24"/>
                <w:szCs w:val="24"/>
              </w:rPr>
              <w:t>Политика ИЛАК в отношении нео</w:t>
            </w:r>
            <w:r>
              <w:rPr>
                <w:rFonts w:ascii="Times New Roman" w:hAnsi="Times New Roman" w:cs="Times New Roman"/>
                <w:sz w:val="24"/>
                <w:szCs w:val="24"/>
              </w:rPr>
              <w:t>пределенности при калибровках»</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1F6FB5"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1F6FB5"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02" w:right="-51"/>
              <w:jc w:val="center"/>
              <w:rPr>
                <w:rFonts w:ascii="Times New Roman" w:hAnsi="Times New Roman" w:cs="Times New Roman"/>
                <w:sz w:val="24"/>
                <w:szCs w:val="24"/>
              </w:rPr>
            </w:pPr>
            <w:r>
              <w:rPr>
                <w:rFonts w:ascii="Times New Roman" w:hAnsi="Times New Roman" w:cs="Times New Roman"/>
                <w:sz w:val="24"/>
                <w:szCs w:val="24"/>
              </w:rPr>
              <w:t>23.3.</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31" w:right="-51" w:firstLine="425"/>
              <w:jc w:val="both"/>
              <w:rPr>
                <w:rFonts w:ascii="Times New Roman" w:hAnsi="Times New Roman" w:cs="Times New Roman"/>
                <w:sz w:val="24"/>
                <w:szCs w:val="24"/>
              </w:rPr>
            </w:pPr>
            <w:r>
              <w:rPr>
                <w:rFonts w:ascii="Times New Roman" w:hAnsi="Times New Roman" w:cs="Times New Roman"/>
                <w:sz w:val="24"/>
                <w:szCs w:val="24"/>
              </w:rPr>
              <w:t>ГОСТ Р 58973-2020 «</w:t>
            </w:r>
            <w:r w:rsidRPr="004C62BD">
              <w:rPr>
                <w:rFonts w:ascii="Times New Roman" w:hAnsi="Times New Roman" w:cs="Times New Roman"/>
                <w:sz w:val="24"/>
                <w:szCs w:val="24"/>
              </w:rPr>
              <w:t>Правила к оф</w:t>
            </w:r>
            <w:r>
              <w:rPr>
                <w:rFonts w:ascii="Times New Roman" w:hAnsi="Times New Roman" w:cs="Times New Roman"/>
                <w:sz w:val="24"/>
                <w:szCs w:val="24"/>
              </w:rPr>
              <w:t>ормлению протоколов испытаний»</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Del="00FF3D62" w:rsidRDefault="00DB152E" w:rsidP="00DB152E">
            <w:pPr>
              <w:pStyle w:val="ac"/>
              <w:ind w:left="-102" w:right="-51"/>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14459" w:type="dxa"/>
            <w:gridSpan w:val="6"/>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42" w:right="-51" w:firstLine="425"/>
              <w:jc w:val="both"/>
              <w:rPr>
                <w:rFonts w:ascii="Times New Roman" w:hAnsi="Times New Roman" w:cs="Times New Roman"/>
                <w:sz w:val="24"/>
                <w:szCs w:val="24"/>
              </w:rPr>
            </w:pPr>
            <w:r>
              <w:rPr>
                <w:rFonts w:ascii="Times New Roman" w:hAnsi="Times New Roman" w:cs="Times New Roman"/>
                <w:sz w:val="24"/>
                <w:szCs w:val="24"/>
              </w:rPr>
              <w:t>Сведения о выполнении дополнительных требований</w:t>
            </w:r>
            <w:r w:rsidRPr="004C62BD">
              <w:rPr>
                <w:rFonts w:ascii="Times New Roman" w:hAnsi="Times New Roman" w:cs="Times New Roman"/>
                <w:sz w:val="24"/>
                <w:szCs w:val="24"/>
              </w:rPr>
              <w:t xml:space="preserve"> к лабораториям, выполняющим работы по</w:t>
            </w:r>
            <w:r>
              <w:rPr>
                <w:rFonts w:ascii="Times New Roman" w:hAnsi="Times New Roman" w:cs="Times New Roman"/>
                <w:sz w:val="24"/>
                <w:szCs w:val="24"/>
              </w:rPr>
              <w:t> </w:t>
            </w:r>
            <w:r w:rsidRPr="004C62BD">
              <w:rPr>
                <w:rFonts w:ascii="Times New Roman" w:hAnsi="Times New Roman" w:cs="Times New Roman"/>
                <w:sz w:val="24"/>
                <w:szCs w:val="24"/>
              </w:rPr>
              <w:t>исследованиям (испытаниям) и</w:t>
            </w:r>
            <w:r>
              <w:rPr>
                <w:rFonts w:ascii="Times New Roman" w:hAnsi="Times New Roman" w:cs="Times New Roman"/>
                <w:sz w:val="24"/>
                <w:szCs w:val="24"/>
              </w:rPr>
              <w:t> </w:t>
            </w:r>
            <w:r w:rsidRPr="004C62BD">
              <w:rPr>
                <w:rFonts w:ascii="Times New Roman" w:hAnsi="Times New Roman" w:cs="Times New Roman"/>
                <w:sz w:val="24"/>
                <w:szCs w:val="24"/>
              </w:rPr>
              <w:t>измерениям в целях обязательного подтверждения (оценки) соответствия, а также к</w:t>
            </w:r>
            <w:r>
              <w:rPr>
                <w:rFonts w:ascii="Times New Roman" w:hAnsi="Times New Roman" w:cs="Times New Roman"/>
                <w:sz w:val="24"/>
                <w:szCs w:val="24"/>
              </w:rPr>
              <w:t> </w:t>
            </w:r>
            <w:r w:rsidRPr="004C62BD">
              <w:rPr>
                <w:rFonts w:ascii="Times New Roman" w:hAnsi="Times New Roman" w:cs="Times New Roman"/>
                <w:sz w:val="24"/>
                <w:szCs w:val="24"/>
              </w:rPr>
              <w:t>лабораториям, выполняющим работы по</w:t>
            </w:r>
            <w:r>
              <w:rPr>
                <w:rFonts w:ascii="Times New Roman" w:hAnsi="Times New Roman" w:cs="Times New Roman"/>
                <w:sz w:val="24"/>
                <w:szCs w:val="24"/>
              </w:rPr>
              <w:t> </w:t>
            </w:r>
            <w:r w:rsidRPr="004C62BD">
              <w:rPr>
                <w:rFonts w:ascii="Times New Roman" w:hAnsi="Times New Roman" w:cs="Times New Roman"/>
                <w:sz w:val="24"/>
                <w:szCs w:val="24"/>
              </w:rPr>
              <w:t>исследованиям (испытаниям) и</w:t>
            </w:r>
            <w:r>
              <w:rPr>
                <w:rFonts w:ascii="Times New Roman" w:hAnsi="Times New Roman" w:cs="Times New Roman"/>
                <w:sz w:val="24"/>
                <w:szCs w:val="24"/>
              </w:rPr>
              <w:t> </w:t>
            </w:r>
            <w:r w:rsidRPr="004C62BD">
              <w:rPr>
                <w:rFonts w:ascii="Times New Roman" w:hAnsi="Times New Roman" w:cs="Times New Roman"/>
                <w:sz w:val="24"/>
                <w:szCs w:val="24"/>
              </w:rPr>
              <w:t>измерениям, в отношении которых законодательством Российской Федерации установлены требования о наличии аккредитации в национальной системе аккредитации:</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276" w:type="dxa"/>
            <w:vMerge w:val="restart"/>
          </w:tcPr>
          <w:p w:rsidR="00DB152E"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24.1.</w:t>
            </w:r>
          </w:p>
        </w:tc>
        <w:tc>
          <w:tcPr>
            <w:tcW w:w="6982" w:type="dxa"/>
            <w:gridSpan w:val="3"/>
          </w:tcPr>
          <w:p w:rsidR="00DB152E"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 xml:space="preserve">наличие у работников (работника) лаборатории, непосредственно выполняющих работы по исследованиям </w:t>
            </w:r>
            <w:r w:rsidRPr="0009513D">
              <w:rPr>
                <w:rFonts w:ascii="Times New Roman" w:hAnsi="Times New Roman" w:cs="Times New Roman"/>
                <w:sz w:val="24"/>
                <w:szCs w:val="24"/>
              </w:rPr>
              <w:lastRenderedPageBreak/>
              <w:t>(испытаниям) и измерениям в</w:t>
            </w:r>
            <w:r>
              <w:rPr>
                <w:rFonts w:ascii="Times New Roman" w:hAnsi="Times New Roman" w:cs="Times New Roman"/>
                <w:sz w:val="24"/>
                <w:szCs w:val="24"/>
              </w:rPr>
              <w:t> </w:t>
            </w:r>
            <w:r w:rsidRPr="0009513D">
              <w:rPr>
                <w:rFonts w:ascii="Times New Roman" w:hAnsi="Times New Roman" w:cs="Times New Roman"/>
                <w:sz w:val="24"/>
                <w:szCs w:val="24"/>
              </w:rPr>
              <w:t>области аккредитации, указанной в заявлении об аккредитации:</w:t>
            </w:r>
          </w:p>
        </w:tc>
        <w:tc>
          <w:tcPr>
            <w:tcW w:w="3382"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25"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t>—</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 либо ученой степени по</w:t>
            </w:r>
            <w:r>
              <w:rPr>
                <w:rFonts w:ascii="Times New Roman" w:hAnsi="Times New Roman" w:cs="Times New Roman"/>
                <w:sz w:val="24"/>
                <w:szCs w:val="24"/>
              </w:rPr>
              <w:t> </w:t>
            </w:r>
            <w:r w:rsidRPr="0009513D">
              <w:rPr>
                <w:rFonts w:ascii="Times New Roman" w:hAnsi="Times New Roman" w:cs="Times New Roman"/>
                <w:sz w:val="24"/>
                <w:szCs w:val="24"/>
              </w:rPr>
              <w:t>специальности и (или) направлению подготовки, соответствующему области аккредитации;</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опыта работы по исследованиям (испытаниям), измерениям в области аккредитации, указанной в заявлении об аккредитации:</w:t>
            </w:r>
          </w:p>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для лабораторий, выполняющих работы по исследованиям (испытаниям) и измерениям в целях обязательного подтверждения (оценки) соответствия, - не менее двух лет;</w:t>
            </w:r>
          </w:p>
          <w:p w:rsidR="00DB152E" w:rsidRPr="0009513D" w:rsidDel="002538AB"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для лабораторий, выполняющих работы по исследованиям (испытаниям) и измерениям, в отношении которых законодательством Российской Федерации установлены требования о наличии аккредитации в</w:t>
            </w:r>
            <w:r>
              <w:rPr>
                <w:rFonts w:ascii="Times New Roman" w:hAnsi="Times New Roman" w:cs="Times New Roman"/>
                <w:sz w:val="24"/>
                <w:szCs w:val="24"/>
              </w:rPr>
              <w:t> </w:t>
            </w:r>
            <w:r w:rsidRPr="0009513D">
              <w:rPr>
                <w:rFonts w:ascii="Times New Roman" w:hAnsi="Times New Roman" w:cs="Times New Roman"/>
                <w:sz w:val="24"/>
                <w:szCs w:val="24"/>
              </w:rPr>
              <w:t>национальной системе аккредитации, - не менее одного года;</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допуска к работам по проведению исследований (испытаний) и</w:t>
            </w:r>
            <w:r>
              <w:rPr>
                <w:rFonts w:ascii="Times New Roman" w:hAnsi="Times New Roman" w:cs="Times New Roman"/>
                <w:sz w:val="24"/>
                <w:szCs w:val="24"/>
              </w:rPr>
              <w:t> </w:t>
            </w:r>
            <w:r w:rsidRPr="0009513D">
              <w:rPr>
                <w:rFonts w:ascii="Times New Roman" w:hAnsi="Times New Roman" w:cs="Times New Roman"/>
                <w:sz w:val="24"/>
                <w:szCs w:val="24"/>
              </w:rPr>
              <w:t>измерений, связанным с использованием сведений, составляющих государственную тайну (при необходимости).</w:t>
            </w:r>
          </w:p>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Допускается привлечение к выполнению работ по исследованиям (испытаниям) и измерениям в области аккредитации, указанной в заявлении об аккредитации или в реестре аккредитованных лиц, за исключением подписания протоколов исследований (испытаний) и измерений или иных документов, содержащих результаты исследований (испытаний) и</w:t>
            </w:r>
            <w:r>
              <w:rPr>
                <w:rFonts w:ascii="Times New Roman" w:hAnsi="Times New Roman" w:cs="Times New Roman"/>
                <w:sz w:val="24"/>
                <w:szCs w:val="24"/>
              </w:rPr>
              <w:t> </w:t>
            </w:r>
            <w:r w:rsidRPr="0009513D">
              <w:rPr>
                <w:rFonts w:ascii="Times New Roman" w:hAnsi="Times New Roman" w:cs="Times New Roman"/>
                <w:sz w:val="24"/>
                <w:szCs w:val="24"/>
              </w:rPr>
              <w:t>измерений, лиц, не отвечающих требованиям настоящего пункта критериев аккредитации, при условии выполнения ими работ по исследованиям (испытаниям) и измерениям под контролем лиц, отвечающих требованиям настоящего пункта критериев аккредитации.</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5"/>
        </w:trPr>
        <w:tc>
          <w:tcPr>
            <w:tcW w:w="1276" w:type="dxa"/>
            <w:vMerge w:val="restart"/>
          </w:tcPr>
          <w:p w:rsidR="00DB152E"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lastRenderedPageBreak/>
              <w:t>24.2.</w:t>
            </w:r>
          </w:p>
        </w:tc>
        <w:tc>
          <w:tcPr>
            <w:tcW w:w="6982" w:type="dxa"/>
            <w:gridSpan w:val="3"/>
          </w:tcPr>
          <w:p w:rsidR="00DB152E"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Работниками лаборатории, непосредственно выполняющими работы по</w:t>
            </w:r>
            <w:r>
              <w:rPr>
                <w:rFonts w:ascii="Times New Roman" w:hAnsi="Times New Roman" w:cs="Times New Roman"/>
                <w:sz w:val="24"/>
                <w:szCs w:val="24"/>
              </w:rPr>
              <w:t> </w:t>
            </w:r>
            <w:r w:rsidRPr="0009513D">
              <w:rPr>
                <w:rFonts w:ascii="Times New Roman" w:hAnsi="Times New Roman" w:cs="Times New Roman"/>
                <w:sz w:val="24"/>
                <w:szCs w:val="24"/>
              </w:rPr>
              <w:t>исследованиям (испытаниям) и</w:t>
            </w:r>
            <w:r>
              <w:rPr>
                <w:rFonts w:ascii="Times New Roman" w:hAnsi="Times New Roman" w:cs="Times New Roman"/>
                <w:sz w:val="24"/>
                <w:szCs w:val="24"/>
              </w:rPr>
              <w:t> </w:t>
            </w:r>
            <w:r w:rsidRPr="0009513D">
              <w:rPr>
                <w:rFonts w:ascii="Times New Roman" w:hAnsi="Times New Roman" w:cs="Times New Roman"/>
                <w:sz w:val="24"/>
                <w:szCs w:val="24"/>
              </w:rPr>
              <w:t>измерениям в области аккредитации, состоящими в</w:t>
            </w:r>
            <w:r>
              <w:rPr>
                <w:rFonts w:ascii="Times New Roman" w:hAnsi="Times New Roman" w:cs="Times New Roman"/>
                <w:sz w:val="24"/>
                <w:szCs w:val="24"/>
              </w:rPr>
              <w:t> </w:t>
            </w:r>
            <w:r w:rsidRPr="0009513D">
              <w:rPr>
                <w:rFonts w:ascii="Times New Roman" w:hAnsi="Times New Roman" w:cs="Times New Roman"/>
                <w:sz w:val="24"/>
                <w:szCs w:val="24"/>
              </w:rPr>
              <w:t>штате по основному месту работы, должно обеспечиваться проведение исследований (испытаний) и</w:t>
            </w:r>
            <w:r>
              <w:rPr>
                <w:rFonts w:ascii="Times New Roman" w:hAnsi="Times New Roman" w:cs="Times New Roman"/>
                <w:sz w:val="24"/>
                <w:szCs w:val="24"/>
              </w:rPr>
              <w:t> и</w:t>
            </w:r>
            <w:r w:rsidRPr="0009513D">
              <w:rPr>
                <w:rFonts w:ascii="Times New Roman" w:hAnsi="Times New Roman" w:cs="Times New Roman"/>
                <w:sz w:val="24"/>
                <w:szCs w:val="24"/>
              </w:rPr>
              <w:t>змерений по не менее чем</w:t>
            </w:r>
            <w:r>
              <w:rPr>
                <w:rFonts w:ascii="Times New Roman" w:hAnsi="Times New Roman" w:cs="Times New Roman"/>
                <w:sz w:val="24"/>
                <w:szCs w:val="24"/>
              </w:rPr>
              <w:t> </w:t>
            </w:r>
            <w:r w:rsidRPr="0009513D">
              <w:rPr>
                <w:rFonts w:ascii="Times New Roman" w:hAnsi="Times New Roman" w:cs="Times New Roman"/>
                <w:sz w:val="24"/>
                <w:szCs w:val="24"/>
              </w:rPr>
              <w:t>половине включенных в</w:t>
            </w:r>
            <w:r>
              <w:rPr>
                <w:rFonts w:ascii="Times New Roman" w:hAnsi="Times New Roman" w:cs="Times New Roman"/>
                <w:sz w:val="24"/>
                <w:szCs w:val="24"/>
              </w:rPr>
              <w:t> </w:t>
            </w:r>
            <w:r w:rsidRPr="0009513D">
              <w:rPr>
                <w:rFonts w:ascii="Times New Roman" w:hAnsi="Times New Roman" w:cs="Times New Roman"/>
                <w:sz w:val="24"/>
                <w:szCs w:val="24"/>
              </w:rPr>
              <w:t>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принятых технических регламентов и осуществления оценки (подтверждения) соответствия продукции.</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Работник (работники) лаборатории, непосредственно выполняющий (выполняющие) работы по исследованиям (испытаниям) и измерениям в области аккредитации, может (могут) работать по трудовому договору в составе только одной лаборатории.</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Del="00610BDB" w:rsidRDefault="00DB152E" w:rsidP="00DB152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Руководитель лаборатории, его заместители должны работать в лаборатории в штате по основному месту работы.</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24.3.</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tabs>
                <w:tab w:val="left" w:pos="1455"/>
              </w:tabs>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Наличие у работников, участвующих в выполнении работ по</w:t>
            </w:r>
            <w:r>
              <w:rPr>
                <w:rFonts w:ascii="Times New Roman" w:hAnsi="Times New Roman" w:cs="Times New Roman"/>
                <w:sz w:val="24"/>
                <w:szCs w:val="24"/>
              </w:rPr>
              <w:t> </w:t>
            </w:r>
            <w:r w:rsidRPr="0009513D">
              <w:rPr>
                <w:rFonts w:ascii="Times New Roman" w:hAnsi="Times New Roman" w:cs="Times New Roman"/>
                <w:sz w:val="24"/>
                <w:szCs w:val="24"/>
              </w:rPr>
              <w:t>исследованиям (испытаниям) и измерениям, навыков и</w:t>
            </w:r>
            <w:r>
              <w:rPr>
                <w:rFonts w:ascii="Times New Roman" w:hAnsi="Times New Roman" w:cs="Times New Roman"/>
                <w:sz w:val="24"/>
                <w:szCs w:val="24"/>
              </w:rPr>
              <w:t> </w:t>
            </w:r>
            <w:r w:rsidRPr="0009513D">
              <w:rPr>
                <w:rFonts w:ascii="Times New Roman" w:hAnsi="Times New Roman" w:cs="Times New Roman"/>
                <w:sz w:val="24"/>
                <w:szCs w:val="24"/>
              </w:rPr>
              <w:t>профессиональных знаний, необходимых для выполнения работ по</w:t>
            </w:r>
            <w:r>
              <w:rPr>
                <w:rFonts w:ascii="Times New Roman" w:hAnsi="Times New Roman" w:cs="Times New Roman"/>
                <w:sz w:val="24"/>
                <w:szCs w:val="24"/>
              </w:rPr>
              <w:t> </w:t>
            </w:r>
            <w:r w:rsidRPr="0009513D">
              <w:rPr>
                <w:rFonts w:ascii="Times New Roman" w:hAnsi="Times New Roman" w:cs="Times New Roman"/>
                <w:sz w:val="24"/>
                <w:szCs w:val="24"/>
              </w:rPr>
              <w:t>исследованиям (испытаниям) и измерениям в области аккредитации, указанной в заявлении об аккредитации.</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276" w:type="dxa"/>
            <w:vMerge w:val="restart"/>
          </w:tcPr>
          <w:p w:rsidR="00DB152E"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24.4.</w:t>
            </w:r>
          </w:p>
        </w:tc>
        <w:tc>
          <w:tcPr>
            <w:tcW w:w="6982" w:type="dxa"/>
            <w:gridSpan w:val="3"/>
          </w:tcPr>
          <w:p w:rsidR="00DB152E"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Наличие по месту (местам) осуществления деятельности в области аккредитации, в том числе по месту осуществления временных работ, на</w:t>
            </w:r>
            <w:r>
              <w:rPr>
                <w:rFonts w:ascii="Times New Roman" w:hAnsi="Times New Roman" w:cs="Times New Roman"/>
                <w:sz w:val="24"/>
                <w:szCs w:val="24"/>
              </w:rPr>
              <w:t> </w:t>
            </w:r>
            <w:r w:rsidRPr="0009513D">
              <w:rPr>
                <w:rFonts w:ascii="Times New Roman" w:hAnsi="Times New Roman" w:cs="Times New Roman"/>
                <w:sz w:val="24"/>
                <w:szCs w:val="24"/>
              </w:rPr>
              <w:t>праве собственности или на ином законном основании, предусматривающем право владения и пользования, помещений, испытательного и вспомогательного оборудования, средств измерений и</w:t>
            </w:r>
            <w:r>
              <w:rPr>
                <w:rFonts w:ascii="Times New Roman" w:hAnsi="Times New Roman" w:cs="Times New Roman"/>
                <w:sz w:val="24"/>
                <w:szCs w:val="24"/>
              </w:rPr>
              <w:t> </w:t>
            </w:r>
            <w:r w:rsidRPr="0009513D">
              <w:rPr>
                <w:rFonts w:ascii="Times New Roman" w:hAnsi="Times New Roman" w:cs="Times New Roman"/>
                <w:sz w:val="24"/>
                <w:szCs w:val="24"/>
              </w:rPr>
              <w:t>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w:t>
            </w:r>
            <w:r>
              <w:rPr>
                <w:rFonts w:ascii="Times New Roman" w:hAnsi="Times New Roman" w:cs="Times New Roman"/>
                <w:sz w:val="24"/>
                <w:szCs w:val="24"/>
              </w:rPr>
              <w:t> </w:t>
            </w:r>
            <w:r w:rsidRPr="0009513D">
              <w:rPr>
                <w:rFonts w:ascii="Times New Roman" w:hAnsi="Times New Roman" w:cs="Times New Roman"/>
                <w:sz w:val="24"/>
                <w:szCs w:val="24"/>
              </w:rPr>
              <w:t xml:space="preserve">выполнения работ по исследованиям (испытаниям) и измерениям </w:t>
            </w:r>
            <w:r w:rsidRPr="0009513D">
              <w:rPr>
                <w:rFonts w:ascii="Times New Roman" w:hAnsi="Times New Roman" w:cs="Times New Roman"/>
                <w:sz w:val="24"/>
                <w:szCs w:val="24"/>
              </w:rPr>
              <w:lastRenderedPageBreak/>
              <w:t>в</w:t>
            </w:r>
            <w:r>
              <w:rPr>
                <w:rFonts w:ascii="Times New Roman" w:hAnsi="Times New Roman" w:cs="Times New Roman"/>
                <w:sz w:val="24"/>
                <w:szCs w:val="24"/>
              </w:rPr>
              <w:t> </w:t>
            </w:r>
            <w:r w:rsidRPr="0009513D">
              <w:rPr>
                <w:rFonts w:ascii="Times New Roman" w:hAnsi="Times New Roman" w:cs="Times New Roman"/>
                <w:sz w:val="24"/>
                <w:szCs w:val="24"/>
              </w:rPr>
              <w:t>соответствии с требованиями нормативных правовых актов, документов по</w:t>
            </w:r>
            <w:r>
              <w:rPr>
                <w:rFonts w:ascii="Times New Roman" w:hAnsi="Times New Roman" w:cs="Times New Roman"/>
                <w:sz w:val="24"/>
                <w:szCs w:val="24"/>
              </w:rPr>
              <w:t> </w:t>
            </w:r>
            <w:r w:rsidRPr="0009513D">
              <w:rPr>
                <w:rFonts w:ascii="Times New Roman" w:hAnsi="Times New Roman" w:cs="Times New Roman"/>
                <w:sz w:val="24"/>
                <w:szCs w:val="24"/>
              </w:rPr>
              <w:t>стандартизации, правил и методов исследований (испытаний) и</w:t>
            </w:r>
            <w:r>
              <w:rPr>
                <w:rFonts w:ascii="Times New Roman" w:hAnsi="Times New Roman" w:cs="Times New Roman"/>
                <w:sz w:val="24"/>
                <w:szCs w:val="24"/>
              </w:rPr>
              <w:t> </w:t>
            </w:r>
            <w:r w:rsidRPr="0009513D">
              <w:rPr>
                <w:rFonts w:ascii="Times New Roman" w:hAnsi="Times New Roman" w:cs="Times New Roman"/>
                <w:sz w:val="24"/>
                <w:szCs w:val="24"/>
              </w:rPr>
              <w:t>измерений, в том числе правил отбора образцов (проб), и иных документов, указанных в области аккредитации в заявлении об аккредитации.</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Право владения и пользования помещениями, испытательным оборудованием, средствами измерений, указанными в абзаце первом настоящего подпункта, не может быть приобретено на срок менее одного года, за исключением случаев, предусмотренных абзацем четвертым настоящего пункта и подпунктом 24.7.2.4 настоящих критериев аккредитации.</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Для государственных и муниципальных учреждений допускается наличие по месту (местам) осуществления деятельности в области аккредитации помещений, испытательного и вспомогательного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на ином законном основании, предусматривающем право пользования.</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При проведении работ по исследованиям (испытаниям) и измерениям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в заявлении об аккредитации допускается использовать оборудование, не имеющее широкого распространения и требующее регулярного обслуживания (уникальное оборудование), которое находится по месту его применения и используется на праве собственности или на ином законном основании, предусматривающем право пользования.</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Лаборатория может проводить работы по исследованиям (испытаниям) и измерениям по месту осуществления временных работ в случае, если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стандартных образцов, а также иных технических средств и материальных ресурсов, указанных в абзацах первом - третьем настоящего подпункта.</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09513D" w:rsidRDefault="00DB152E" w:rsidP="00DB152E">
            <w:pPr>
              <w:pStyle w:val="ac"/>
              <w:ind w:left="31" w:right="-51" w:firstLine="425"/>
              <w:jc w:val="both"/>
              <w:rPr>
                <w:rFonts w:ascii="Times New Roman" w:hAnsi="Times New Roman" w:cs="Times New Roman"/>
                <w:sz w:val="24"/>
                <w:szCs w:val="24"/>
              </w:rPr>
            </w:pPr>
            <w:r w:rsidRPr="0009513D">
              <w:rPr>
                <w:rFonts w:ascii="Times New Roman" w:hAnsi="Times New Roman" w:cs="Times New Roman"/>
                <w:sz w:val="24"/>
                <w:szCs w:val="24"/>
              </w:rPr>
              <w:t>Помещения для проведения работ по исследованиям (испытаниям) и измерениям по производственной площади, характеру и объему выполняемых работ должны соответствовать требованиям документов по</w:t>
            </w:r>
            <w:r>
              <w:rPr>
                <w:rFonts w:ascii="Times New Roman" w:hAnsi="Times New Roman" w:cs="Times New Roman"/>
                <w:sz w:val="24"/>
                <w:szCs w:val="24"/>
              </w:rPr>
              <w:t xml:space="preserve"> </w:t>
            </w:r>
            <w:r w:rsidRPr="0009513D">
              <w:rPr>
                <w:rFonts w:ascii="Times New Roman" w:hAnsi="Times New Roman" w:cs="Times New Roman"/>
                <w:sz w:val="24"/>
                <w:szCs w:val="24"/>
              </w:rPr>
              <w:t>исследованиям (испытаниям) и измерениям, инструкциям по эксплуатации оборудования (при наличии таких требований).</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24.5.</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Наличие у лаборатории нормативных правовых актов, документов по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а также соблюдение лабораторией требований данных документов.</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val="restart"/>
          </w:tcPr>
          <w:p w:rsidR="00DB152E"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lastRenderedPageBreak/>
              <w:t>24.6</w:t>
            </w:r>
          </w:p>
        </w:tc>
        <w:tc>
          <w:tcPr>
            <w:tcW w:w="6982" w:type="dxa"/>
            <w:gridSpan w:val="3"/>
          </w:tcPr>
          <w:p w:rsidR="00DB152E" w:rsidRDefault="00DB152E" w:rsidP="00DB152E">
            <w:pPr>
              <w:autoSpaceDE w:val="0"/>
              <w:autoSpaceDN w:val="0"/>
              <w:adjustRightInd w:val="0"/>
              <w:ind w:firstLine="598"/>
              <w:jc w:val="both"/>
              <w:rPr>
                <w:rFonts w:ascii="Times New Roman" w:hAnsi="Times New Roman" w:cs="Times New Roman"/>
                <w:sz w:val="24"/>
                <w:szCs w:val="24"/>
              </w:rPr>
            </w:pPr>
            <w:r>
              <w:rPr>
                <w:rFonts w:ascii="Times New Roman" w:hAnsi="Times New Roman" w:cs="Times New Roman"/>
                <w:sz w:val="24"/>
                <w:szCs w:val="24"/>
              </w:rPr>
              <w:t>Наличие в документе (документах) системы менеджмента качества лаборатории системы управления документацией (правил документооборота), которая должна включать в себя:</w:t>
            </w:r>
          </w:p>
        </w:tc>
        <w:tc>
          <w:tcPr>
            <w:tcW w:w="3382"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t>—</w:t>
            </w:r>
          </w:p>
        </w:tc>
        <w:tc>
          <w:tcPr>
            <w:tcW w:w="2025"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t>—</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autoSpaceDE w:val="0"/>
              <w:autoSpaceDN w:val="0"/>
              <w:adjustRightInd w:val="0"/>
              <w:ind w:firstLine="598"/>
              <w:jc w:val="both"/>
              <w:rPr>
                <w:rFonts w:ascii="Times New Roman" w:hAnsi="Times New Roman" w:cs="Times New Roman"/>
                <w:sz w:val="24"/>
                <w:szCs w:val="24"/>
              </w:rPr>
            </w:pPr>
            <w:r>
              <w:rPr>
                <w:rFonts w:ascii="Times New Roman" w:hAnsi="Times New Roman" w:cs="Times New Roman"/>
                <w:sz w:val="24"/>
                <w:szCs w:val="24"/>
              </w:rPr>
              <w:t>а) правила резервного копирования и восстановления документов;</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rPr>
          <w:trHeight w:val="678"/>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autoSpaceDE w:val="0"/>
              <w:autoSpaceDN w:val="0"/>
              <w:adjustRightInd w:val="0"/>
              <w:ind w:firstLine="598"/>
              <w:jc w:val="both"/>
              <w:rPr>
                <w:rFonts w:ascii="Times New Roman" w:hAnsi="Times New Roman" w:cs="Times New Roman"/>
                <w:sz w:val="24"/>
                <w:szCs w:val="24"/>
              </w:rPr>
            </w:pPr>
            <w:r>
              <w:rPr>
                <w:rFonts w:ascii="Times New Roman" w:hAnsi="Times New Roman" w:cs="Times New Roman"/>
                <w:sz w:val="24"/>
                <w:szCs w:val="24"/>
              </w:rPr>
              <w:t>б) систему хранения и архивирования документов, в том числе правила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подписью, по месту (местам) осуществления деятельности в области аккредитации архива документов, в том числе документов, представленных в лабораторию заявителями для проведения исследований (испытаний) и измерений, в течение трех лет со дня выдачи соответствующего документа о результатах исследований (испытаний) и измерений, или принятия решений об отказе в его выдаче;</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1"/>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autoSpaceDE w:val="0"/>
              <w:autoSpaceDN w:val="0"/>
              <w:adjustRightInd w:val="0"/>
              <w:ind w:firstLine="598"/>
              <w:jc w:val="both"/>
              <w:rPr>
                <w:rFonts w:ascii="Times New Roman" w:hAnsi="Times New Roman" w:cs="Times New Roman"/>
                <w:sz w:val="24"/>
                <w:szCs w:val="24"/>
              </w:rPr>
            </w:pPr>
            <w:r>
              <w:rPr>
                <w:rFonts w:ascii="Times New Roman" w:hAnsi="Times New Roman" w:cs="Times New Roman"/>
                <w:sz w:val="24"/>
                <w:szCs w:val="24"/>
              </w:rPr>
              <w:t>в)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w:t>
            </w:r>
            <w:r>
              <w:rPr>
                <w:rFonts w:ascii="Times New Roman" w:hAnsi="Times New Roman" w:cs="Times New Roman"/>
                <w:sz w:val="24"/>
                <w:szCs w:val="24"/>
              </w:rPr>
              <w:t xml:space="preserve"> </w:t>
            </w:r>
          </w:p>
        </w:tc>
        <w:tc>
          <w:tcPr>
            <w:tcW w:w="14459" w:type="dxa"/>
            <w:gridSpan w:val="6"/>
          </w:tcPr>
          <w:p w:rsidR="00DB152E" w:rsidRPr="00EA6458" w:rsidRDefault="00DB152E" w:rsidP="00DB152E">
            <w:pPr>
              <w:pStyle w:val="ac"/>
              <w:ind w:left="42" w:right="-51" w:firstLine="567"/>
              <w:jc w:val="both"/>
              <w:rPr>
                <w:rFonts w:ascii="Times New Roman" w:hAnsi="Times New Roman" w:cs="Times New Roman"/>
                <w:sz w:val="24"/>
                <w:szCs w:val="24"/>
              </w:rPr>
            </w:pPr>
            <w:r w:rsidRPr="00EA6458">
              <w:rPr>
                <w:rFonts w:ascii="Times New Roman" w:hAnsi="Times New Roman" w:cs="Times New Roman"/>
                <w:sz w:val="24"/>
                <w:szCs w:val="24"/>
              </w:rPr>
              <w:t>Дополнительные требования к лабораториям по сферам деятельности (в зависимости от</w:t>
            </w:r>
            <w:r>
              <w:rPr>
                <w:rFonts w:ascii="Times New Roman" w:hAnsi="Times New Roman" w:cs="Times New Roman"/>
                <w:sz w:val="24"/>
                <w:szCs w:val="24"/>
              </w:rPr>
              <w:t> </w:t>
            </w:r>
            <w:r w:rsidRPr="00EA6458">
              <w:rPr>
                <w:rFonts w:ascii="Times New Roman" w:hAnsi="Times New Roman" w:cs="Times New Roman"/>
                <w:sz w:val="24"/>
                <w:szCs w:val="24"/>
              </w:rPr>
              <w:t>степени риска причинения вреда ввиду ненадлежащего выполнения работ):</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1276" w:type="dxa"/>
            <w:vMerge w:val="restart"/>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w:t>
            </w:r>
            <w:r>
              <w:rPr>
                <w:rFonts w:ascii="Times New Roman" w:hAnsi="Times New Roman" w:cs="Times New Roman"/>
                <w:sz w:val="24"/>
                <w:szCs w:val="24"/>
              </w:rPr>
              <w:t>1.</w:t>
            </w:r>
          </w:p>
        </w:tc>
        <w:tc>
          <w:tcPr>
            <w:tcW w:w="6982" w:type="dxa"/>
            <w:gridSpan w:val="3"/>
          </w:tcPr>
          <w:p w:rsidR="00DB152E"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для лабораторий, проводящих сертификационные испытания средств связи, включенных в перечень средств связи, подлежащих обязательной сертификации, утвержденный Правительством Российской Федерации, необходимо:</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276" w:type="dxa"/>
            <w:vMerge/>
          </w:tcPr>
          <w:p w:rsidR="00DB152E" w:rsidRPr="00EA6458" w:rsidRDefault="00DB152E" w:rsidP="00DB152E">
            <w:pPr>
              <w:ind w:left="-120" w:right="-51"/>
              <w:jc w:val="center"/>
              <w:rPr>
                <w:rFonts w:ascii="Times New Roman" w:hAnsi="Times New Roman" w:cs="Times New Roman"/>
                <w:sz w:val="24"/>
                <w:szCs w:val="24"/>
              </w:rPr>
            </w:pPr>
          </w:p>
        </w:tc>
        <w:tc>
          <w:tcPr>
            <w:tcW w:w="6982" w:type="dxa"/>
            <w:gridSpan w:val="3"/>
          </w:tcPr>
          <w:p w:rsidR="00DB152E" w:rsidRPr="00EA6458"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наличие у работников лаборатории, участвующих в</w:t>
            </w:r>
            <w:r>
              <w:rPr>
                <w:rFonts w:ascii="Times New Roman" w:hAnsi="Times New Roman" w:cs="Times New Roman"/>
                <w:sz w:val="24"/>
                <w:szCs w:val="24"/>
              </w:rPr>
              <w:t> </w:t>
            </w:r>
            <w:r w:rsidRPr="00EA6458">
              <w:rPr>
                <w:rFonts w:ascii="Times New Roman" w:hAnsi="Times New Roman" w:cs="Times New Roman"/>
                <w:sz w:val="24"/>
                <w:szCs w:val="24"/>
              </w:rPr>
              <w:t>сертификационных испытаниях, высшего образования по профилю, соответствующему области аккредитации, обязательно;</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1276" w:type="dxa"/>
            <w:vMerge/>
          </w:tcPr>
          <w:p w:rsidR="00DB152E" w:rsidRPr="00EA6458" w:rsidRDefault="00DB152E" w:rsidP="00DB152E">
            <w:pPr>
              <w:ind w:left="-120" w:right="-51"/>
              <w:jc w:val="center"/>
              <w:rPr>
                <w:rFonts w:ascii="Times New Roman" w:hAnsi="Times New Roman" w:cs="Times New Roman"/>
                <w:sz w:val="24"/>
                <w:szCs w:val="24"/>
              </w:rPr>
            </w:pPr>
          </w:p>
        </w:tc>
        <w:tc>
          <w:tcPr>
            <w:tcW w:w="6982" w:type="dxa"/>
            <w:gridSpan w:val="3"/>
          </w:tcPr>
          <w:p w:rsidR="00DB152E" w:rsidRPr="00EA6458"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наличие у работников, состоящих в лаборатории в</w:t>
            </w:r>
            <w:r>
              <w:rPr>
                <w:rFonts w:ascii="Times New Roman" w:hAnsi="Times New Roman" w:cs="Times New Roman"/>
                <w:sz w:val="24"/>
                <w:szCs w:val="24"/>
              </w:rPr>
              <w:t> </w:t>
            </w:r>
            <w:r w:rsidRPr="00EA6458">
              <w:rPr>
                <w:rFonts w:ascii="Times New Roman" w:hAnsi="Times New Roman" w:cs="Times New Roman"/>
                <w:sz w:val="24"/>
                <w:szCs w:val="24"/>
              </w:rPr>
              <w:t xml:space="preserve">штате по основному месту работы, допуска к проведению работ, связанных с использованием сведений, составляющих государственную тайну, обязательно, </w:t>
            </w:r>
            <w:r>
              <w:rPr>
                <w:rFonts w:ascii="Times New Roman" w:hAnsi="Times New Roman" w:cs="Times New Roman"/>
                <w:sz w:val="24"/>
                <w:szCs w:val="24"/>
              </w:rPr>
              <w:br/>
            </w:r>
            <w:r w:rsidRPr="00EA6458">
              <w:rPr>
                <w:rFonts w:ascii="Times New Roman" w:hAnsi="Times New Roman" w:cs="Times New Roman"/>
                <w:sz w:val="24"/>
                <w:szCs w:val="24"/>
              </w:rPr>
              <w:t>если в область аккредитации лаборатории, указанной в</w:t>
            </w:r>
            <w:r>
              <w:rPr>
                <w:rFonts w:ascii="Times New Roman" w:hAnsi="Times New Roman" w:cs="Times New Roman"/>
                <w:sz w:val="24"/>
                <w:szCs w:val="24"/>
              </w:rPr>
              <w:t> </w:t>
            </w:r>
            <w:r w:rsidRPr="00EA6458">
              <w:rPr>
                <w:rFonts w:ascii="Times New Roman" w:hAnsi="Times New Roman" w:cs="Times New Roman"/>
                <w:sz w:val="24"/>
                <w:szCs w:val="24"/>
              </w:rPr>
              <w:t xml:space="preserve">заявлении </w:t>
            </w:r>
            <w:r w:rsidRPr="00EA6458">
              <w:rPr>
                <w:rFonts w:ascii="Times New Roman" w:hAnsi="Times New Roman" w:cs="Times New Roman"/>
                <w:sz w:val="24"/>
                <w:szCs w:val="24"/>
              </w:rPr>
              <w:lastRenderedPageBreak/>
              <w:t>об</w:t>
            </w:r>
            <w:r>
              <w:rPr>
                <w:rFonts w:ascii="Times New Roman" w:hAnsi="Times New Roman" w:cs="Times New Roman"/>
                <w:sz w:val="24"/>
                <w:szCs w:val="24"/>
              </w:rPr>
              <w:t> </w:t>
            </w:r>
            <w:r w:rsidRPr="00EA6458">
              <w:rPr>
                <w:rFonts w:ascii="Times New Roman" w:hAnsi="Times New Roman" w:cs="Times New Roman"/>
                <w:sz w:val="24"/>
                <w:szCs w:val="24"/>
              </w:rPr>
              <w:t>аккредитации или в реестре аккредитованных лиц, включены работы по</w:t>
            </w:r>
            <w:r>
              <w:rPr>
                <w:rFonts w:ascii="Times New Roman" w:hAnsi="Times New Roman" w:cs="Times New Roman"/>
                <w:sz w:val="24"/>
                <w:szCs w:val="24"/>
              </w:rPr>
              <w:t> </w:t>
            </w:r>
            <w:r w:rsidRPr="00EA6458">
              <w:rPr>
                <w:rFonts w:ascii="Times New Roman" w:hAnsi="Times New Roman" w:cs="Times New Roman"/>
                <w:sz w:val="24"/>
                <w:szCs w:val="24"/>
              </w:rPr>
              <w:t>проведению оперативно-розыскных мероприятий.</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rPr>
          <w:trHeight w:val="2342"/>
        </w:trPr>
        <w:tc>
          <w:tcPr>
            <w:tcW w:w="1276" w:type="dxa"/>
            <w:vMerge/>
            <w:tcBorders>
              <w:top w:val="single" w:sz="4" w:space="0" w:color="auto"/>
              <w:left w:val="single" w:sz="4" w:space="0" w:color="auto"/>
              <w:bottom w:val="single" w:sz="4" w:space="0" w:color="auto"/>
              <w:right w:val="single" w:sz="4" w:space="0" w:color="auto"/>
            </w:tcBorders>
          </w:tcPr>
          <w:p w:rsidR="00DB152E" w:rsidRPr="00EA6458" w:rsidRDefault="00DB152E" w:rsidP="00DB152E">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EA6458"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Работниками лабораторий, проводящими сертификационные испытания средств связи, состоящими в штате по основному месту работы в лаборатории, должно обеспечиваться проведение исследований (испытаний) и</w:t>
            </w:r>
            <w:r>
              <w:rPr>
                <w:rFonts w:ascii="Times New Roman" w:hAnsi="Times New Roman" w:cs="Times New Roman"/>
                <w:sz w:val="24"/>
                <w:szCs w:val="24"/>
              </w:rPr>
              <w:t> </w:t>
            </w:r>
            <w:r w:rsidRPr="00EA6458">
              <w:rPr>
                <w:rFonts w:ascii="Times New Roman" w:hAnsi="Times New Roman" w:cs="Times New Roman"/>
                <w:sz w:val="24"/>
                <w:szCs w:val="24"/>
              </w:rPr>
              <w:t>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проведения сертификационных испытаний средств связи.</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w:t>
            </w:r>
            <w:r>
              <w:rPr>
                <w:rFonts w:ascii="Times New Roman" w:hAnsi="Times New Roman" w:cs="Times New Roman"/>
                <w:sz w:val="24"/>
                <w:szCs w:val="24"/>
              </w:rPr>
              <w:t xml:space="preserve"> </w:t>
            </w:r>
          </w:p>
        </w:tc>
        <w:tc>
          <w:tcPr>
            <w:tcW w:w="14459" w:type="dxa"/>
            <w:gridSpan w:val="6"/>
          </w:tcPr>
          <w:p w:rsidR="00DB152E" w:rsidRPr="00EA6458" w:rsidRDefault="00DB152E" w:rsidP="00DB152E">
            <w:pPr>
              <w:pStyle w:val="ac"/>
              <w:ind w:left="321" w:right="-51" w:firstLine="146"/>
              <w:rPr>
                <w:rFonts w:ascii="Times New Roman" w:hAnsi="Times New Roman" w:cs="Times New Roman"/>
                <w:sz w:val="24"/>
                <w:szCs w:val="24"/>
              </w:rPr>
            </w:pPr>
            <w:r w:rsidRPr="00EA6458">
              <w:rPr>
                <w:rFonts w:ascii="Times New Roman" w:hAnsi="Times New Roman" w:cs="Times New Roman"/>
                <w:sz w:val="24"/>
                <w:szCs w:val="24"/>
              </w:rPr>
              <w:t>Для лабораторий, выполняющих работы по исследованиям (испытаниям) и измерениям железнодорожной продукции:</w:t>
            </w: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24.7.2.1.</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необходимо наличие в штате по основному месту работы не менее трех работников лаборатории,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276" w:type="dxa"/>
            <w:vMerge w:val="restart"/>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24.7.2.2.</w:t>
            </w:r>
          </w:p>
        </w:tc>
        <w:tc>
          <w:tcPr>
            <w:tcW w:w="6982" w:type="dxa"/>
            <w:gridSpan w:val="3"/>
          </w:tcPr>
          <w:p w:rsidR="00DB152E" w:rsidRPr="0022554C" w:rsidRDefault="00DB152E" w:rsidP="00DB152E">
            <w:pPr>
              <w:pStyle w:val="ac"/>
              <w:ind w:left="31" w:right="-51" w:firstLine="425"/>
              <w:jc w:val="both"/>
            </w:pPr>
            <w:r w:rsidRPr="00EA6458">
              <w:rPr>
                <w:rFonts w:ascii="Times New Roman" w:hAnsi="Times New Roman" w:cs="Times New Roman"/>
                <w:sz w:val="24"/>
                <w:szCs w:val="24"/>
              </w:rPr>
              <w:t>необходимо наличие у работников,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tc>
        <w:tc>
          <w:tcPr>
            <w:tcW w:w="3382"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t>—</w:t>
            </w:r>
          </w:p>
        </w:tc>
        <w:tc>
          <w:tcPr>
            <w:tcW w:w="2025"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t>—</w:t>
            </w:r>
          </w:p>
        </w:tc>
        <w:tc>
          <w:tcPr>
            <w:tcW w:w="2070" w:type="dxa"/>
          </w:tcPr>
          <w:p w:rsidR="00DB152E" w:rsidRDefault="00DB152E" w:rsidP="00DB152E">
            <w:pPr>
              <w:jc w:val="center"/>
              <w:rPr>
                <w:rFonts w:ascii="Times New Roman" w:hAnsi="Times New Roman" w:cs="Times New Roman"/>
                <w:sz w:val="24"/>
                <w:szCs w:val="24"/>
              </w:rPr>
            </w:pPr>
            <w:r>
              <w:rPr>
                <w:rFonts w:ascii="Times New Roman" w:hAnsi="Times New Roman" w:cs="Times New Roman"/>
                <w:sz w:val="24"/>
                <w:szCs w:val="24"/>
              </w:rPr>
              <w:t>—</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276" w:type="dxa"/>
            <w:vMerge/>
          </w:tcPr>
          <w:p w:rsidR="00DB152E" w:rsidRPr="00EA6458" w:rsidRDefault="00DB152E" w:rsidP="00DB152E">
            <w:pPr>
              <w:ind w:left="-120" w:right="-51"/>
              <w:jc w:val="center"/>
              <w:rPr>
                <w:rFonts w:ascii="Times New Roman" w:hAnsi="Times New Roman" w:cs="Times New Roman"/>
                <w:sz w:val="24"/>
                <w:szCs w:val="24"/>
              </w:rPr>
            </w:pPr>
          </w:p>
        </w:tc>
        <w:tc>
          <w:tcPr>
            <w:tcW w:w="6982" w:type="dxa"/>
            <w:gridSpan w:val="3"/>
          </w:tcPr>
          <w:p w:rsidR="00DB152E" w:rsidRPr="00EA6458"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C05542">
        <w:trPr>
          <w:trHeight w:val="1276"/>
        </w:trPr>
        <w:tc>
          <w:tcPr>
            <w:tcW w:w="1276" w:type="dxa"/>
            <w:vMerge/>
            <w:tcBorders>
              <w:top w:val="single" w:sz="4" w:space="0" w:color="auto"/>
              <w:left w:val="single" w:sz="4" w:space="0" w:color="auto"/>
              <w:bottom w:val="single" w:sz="4" w:space="0" w:color="auto"/>
              <w:right w:val="single" w:sz="4" w:space="0" w:color="auto"/>
            </w:tcBorders>
          </w:tcPr>
          <w:p w:rsidR="00DB152E" w:rsidRPr="00EA6458" w:rsidRDefault="00DB152E" w:rsidP="00DB152E">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EA6458"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опыта работы по исследованиям (испытаниям), измерениям железнодорожной продукции в области аккредитации, указанной в</w:t>
            </w:r>
            <w:r>
              <w:rPr>
                <w:rFonts w:ascii="Times New Roman" w:hAnsi="Times New Roman" w:cs="Times New Roman"/>
                <w:sz w:val="24"/>
                <w:szCs w:val="24"/>
              </w:rPr>
              <w:t> </w:t>
            </w:r>
            <w:r w:rsidRPr="00EA6458">
              <w:rPr>
                <w:rFonts w:ascii="Times New Roman" w:hAnsi="Times New Roman" w:cs="Times New Roman"/>
                <w:sz w:val="24"/>
                <w:szCs w:val="24"/>
              </w:rPr>
              <w:t>заявлении об аккредитации или в реестре аккредитованных лиц, не менее трех лет;</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24.7.2.3.</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 xml:space="preserve">необходимо наличие у руководителя лаборатории и его заместителя (заместителей) опыта работы по исследованиям (испытаниям), измерениям железнодорожной продукции в </w:t>
            </w:r>
            <w:r w:rsidRPr="00EA6458">
              <w:rPr>
                <w:rFonts w:ascii="Times New Roman" w:hAnsi="Times New Roman" w:cs="Times New Roman"/>
                <w:sz w:val="24"/>
                <w:szCs w:val="24"/>
              </w:rPr>
              <w:lastRenderedPageBreak/>
              <w:t>области аккредитации, указанной в заявлении об аккредитации или в реестре аккредитованных лиц не менее пяти лет;</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24.7.2.4.</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допускается в соответствии с нормативными правовыми актами, документами по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и измерениям железнодорожной продукции, в том числе по месту осуществления временных работ в местах производства железнодорожной продукции, использование испытательного оборудования, средств измерений и стандартных образцов, а также иных технических средств и материальных ресурсов, которые находятся по месту проведения работ по исследованиям (испытаниям) и измерениям железнодорожной продукции.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24.7.2.5.</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допускается проведение испытаний инновационной продукции с</w:t>
            </w:r>
            <w:r>
              <w:rPr>
                <w:rFonts w:ascii="Times New Roman" w:hAnsi="Times New Roman" w:cs="Times New Roman"/>
                <w:sz w:val="24"/>
                <w:szCs w:val="24"/>
              </w:rPr>
              <w:t> </w:t>
            </w:r>
            <w:r w:rsidRPr="00EA6458">
              <w:rPr>
                <w:rFonts w:ascii="Times New Roman" w:hAnsi="Times New Roman" w:cs="Times New Roman"/>
                <w:sz w:val="24"/>
                <w:szCs w:val="24"/>
              </w:rPr>
              <w:t>использованием уникального оборудования, находящегося за пределами территории Российской Федерации, при этом соответствие средств измерений требованиям законодательства Российской Федерации об</w:t>
            </w:r>
            <w:r>
              <w:rPr>
                <w:rFonts w:ascii="Times New Roman" w:hAnsi="Times New Roman" w:cs="Times New Roman"/>
                <w:sz w:val="24"/>
                <w:szCs w:val="24"/>
              </w:rPr>
              <w:t> </w:t>
            </w:r>
            <w:r w:rsidRPr="00EA6458">
              <w:rPr>
                <w:rFonts w:ascii="Times New Roman" w:hAnsi="Times New Roman" w:cs="Times New Roman"/>
                <w:sz w:val="24"/>
                <w:szCs w:val="24"/>
              </w:rPr>
              <w:t>обеспечении единства измерений обеспечивается проведением калибровки в соответствии с соглашениями и договоренностями о взаимном признании, касающимися аккредитации испытательных и калибровочных лабораторий.</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24.8.</w:t>
            </w: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Работниками лабораторий, выполняющими работы по</w:t>
            </w:r>
            <w:r>
              <w:rPr>
                <w:rFonts w:ascii="Times New Roman" w:hAnsi="Times New Roman" w:cs="Times New Roman"/>
                <w:sz w:val="24"/>
                <w:szCs w:val="24"/>
              </w:rPr>
              <w:t> </w:t>
            </w:r>
            <w:r w:rsidRPr="00EA6458">
              <w:rPr>
                <w:rFonts w:ascii="Times New Roman" w:hAnsi="Times New Roman" w:cs="Times New Roman"/>
                <w:sz w:val="24"/>
                <w:szCs w:val="24"/>
              </w:rPr>
              <w:t xml:space="preserve">исследованиям (испытаниям) и измерениям оборудования для работы во взрывоопасных средах,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w:t>
            </w:r>
            <w:r>
              <w:rPr>
                <w:rFonts w:ascii="Times New Roman" w:hAnsi="Times New Roman" w:cs="Times New Roman"/>
                <w:sz w:val="24"/>
                <w:szCs w:val="24"/>
              </w:rPr>
              <w:br/>
            </w:r>
            <w:r w:rsidRPr="00EA6458">
              <w:rPr>
                <w:rFonts w:ascii="Times New Roman" w:hAnsi="Times New Roman" w:cs="Times New Roman"/>
                <w:sz w:val="24"/>
                <w:szCs w:val="24"/>
              </w:rPr>
              <w:t xml:space="preserve">или в реестре аккредитованных лиц, стандартам, содержащим правила и методы исследований (испытаний) и измерений, в том </w:t>
            </w:r>
            <w:r w:rsidRPr="00EA6458">
              <w:rPr>
                <w:rFonts w:ascii="Times New Roman" w:hAnsi="Times New Roman" w:cs="Times New Roman"/>
                <w:sz w:val="24"/>
                <w:szCs w:val="24"/>
              </w:rPr>
              <w:lastRenderedPageBreak/>
              <w:t>числе правила отбора образцов, необходимым для применения и исполнения требований технического регламента Евразийского экономического союза, устанавливающего требования к оборудованию для работы во</w:t>
            </w:r>
            <w:r>
              <w:rPr>
                <w:rFonts w:ascii="Times New Roman" w:hAnsi="Times New Roman" w:cs="Times New Roman"/>
                <w:sz w:val="24"/>
                <w:szCs w:val="24"/>
              </w:rPr>
              <w:t> </w:t>
            </w:r>
            <w:r w:rsidRPr="00EA6458">
              <w:rPr>
                <w:rFonts w:ascii="Times New Roman" w:hAnsi="Times New Roman" w:cs="Times New Roman"/>
                <w:sz w:val="24"/>
                <w:szCs w:val="24"/>
              </w:rPr>
              <w:t>взрывоопасных средах.</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Pr="00EA6458" w:rsidRDefault="00DB152E" w:rsidP="00DB152E">
            <w:pPr>
              <w:ind w:left="-120" w:right="-51"/>
              <w:jc w:val="center"/>
              <w:rPr>
                <w:rFonts w:ascii="Times New Roman" w:hAnsi="Times New Roman" w:cs="Times New Roman"/>
                <w:sz w:val="24"/>
                <w:szCs w:val="24"/>
              </w:rPr>
            </w:pPr>
            <w:r w:rsidRPr="00EA6458">
              <w:rPr>
                <w:rFonts w:ascii="Times New Roman" w:hAnsi="Times New Roman" w:cs="Times New Roman"/>
                <w:sz w:val="24"/>
                <w:szCs w:val="24"/>
              </w:rPr>
              <w:t>25.</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EA6458" w:rsidRDefault="00DB152E" w:rsidP="00DB152E">
            <w:pPr>
              <w:pStyle w:val="ac"/>
              <w:ind w:left="31" w:right="-51" w:firstLine="425"/>
              <w:jc w:val="both"/>
              <w:rPr>
                <w:rFonts w:ascii="Times New Roman" w:hAnsi="Times New Roman" w:cs="Times New Roman"/>
                <w:sz w:val="24"/>
                <w:szCs w:val="24"/>
              </w:rPr>
            </w:pPr>
            <w:r w:rsidRPr="00EA6458">
              <w:rPr>
                <w:rFonts w:ascii="Times New Roman" w:hAnsi="Times New Roman" w:cs="Times New Roman"/>
                <w:sz w:val="24"/>
                <w:szCs w:val="24"/>
              </w:rPr>
              <w:t>Лаборатории, проводящие проверку выполнения требований к</w:t>
            </w:r>
            <w:r>
              <w:rPr>
                <w:rFonts w:ascii="Times New Roman" w:hAnsi="Times New Roman" w:cs="Times New Roman"/>
                <w:sz w:val="24"/>
                <w:szCs w:val="24"/>
              </w:rPr>
              <w:t> </w:t>
            </w:r>
            <w:r w:rsidRPr="00EA6458">
              <w:rPr>
                <w:rFonts w:ascii="Times New Roman" w:hAnsi="Times New Roman" w:cs="Times New Roman"/>
                <w:sz w:val="24"/>
                <w:szCs w:val="24"/>
              </w:rPr>
              <w:t>единичным транспортным средствам и проверку выполнения требований к</w:t>
            </w:r>
            <w:r>
              <w:rPr>
                <w:rFonts w:ascii="Times New Roman" w:hAnsi="Times New Roman" w:cs="Times New Roman"/>
                <w:sz w:val="24"/>
                <w:szCs w:val="24"/>
              </w:rPr>
              <w:t> </w:t>
            </w:r>
            <w:r w:rsidRPr="00EA6458">
              <w:rPr>
                <w:rFonts w:ascii="Times New Roman" w:hAnsi="Times New Roman" w:cs="Times New Roman"/>
                <w:sz w:val="24"/>
                <w:szCs w:val="24"/>
              </w:rPr>
              <w:t>транспортным средствам, находящимся в эксплуатации, в случае внесения изменений в их конструкцию при проведении технической экспертизы, испытаний и измерений должны выполнять требования, установленные пунк</w:t>
            </w:r>
            <w:r>
              <w:rPr>
                <w:rFonts w:ascii="Times New Roman" w:hAnsi="Times New Roman" w:cs="Times New Roman"/>
                <w:sz w:val="24"/>
                <w:szCs w:val="24"/>
              </w:rPr>
              <w:t>тами 3.1 - 3.3 ГОСТ 33670-2015 «</w:t>
            </w:r>
            <w:r w:rsidRPr="00EA6458">
              <w:rPr>
                <w:rFonts w:ascii="Times New Roman" w:hAnsi="Times New Roman" w:cs="Times New Roman"/>
                <w:sz w:val="24"/>
                <w:szCs w:val="24"/>
              </w:rPr>
              <w:t>Автомобильные транспортные средства единичные. Методы экспертизы и испытаний для п</w:t>
            </w:r>
            <w:r>
              <w:rPr>
                <w:rFonts w:ascii="Times New Roman" w:hAnsi="Times New Roman" w:cs="Times New Roman"/>
                <w:sz w:val="24"/>
                <w:szCs w:val="24"/>
              </w:rPr>
              <w:t>роведения оценки соответствия»</w:t>
            </w:r>
          </w:p>
        </w:tc>
        <w:tc>
          <w:tcPr>
            <w:tcW w:w="3382"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Pr>
          <w:p w:rsidR="00DB152E" w:rsidRPr="00EA6458"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26.1.</w:t>
            </w:r>
          </w:p>
        </w:tc>
        <w:tc>
          <w:tcPr>
            <w:tcW w:w="6982" w:type="dxa"/>
            <w:gridSpan w:val="3"/>
          </w:tcPr>
          <w:p w:rsidR="00DB152E" w:rsidRPr="00EA6458" w:rsidRDefault="00DB152E" w:rsidP="00DB152E">
            <w:pPr>
              <w:pStyle w:val="ac"/>
              <w:ind w:left="31" w:right="-51" w:firstLine="425"/>
              <w:jc w:val="both"/>
              <w:rPr>
                <w:rFonts w:ascii="Times New Roman" w:hAnsi="Times New Roman" w:cs="Times New Roman"/>
                <w:sz w:val="24"/>
                <w:szCs w:val="24"/>
              </w:rPr>
            </w:pPr>
            <w:r w:rsidRPr="00ED7A55">
              <w:rPr>
                <w:rFonts w:ascii="Times New Roman" w:hAnsi="Times New Roman" w:cs="Times New Roman"/>
                <w:sz w:val="24"/>
                <w:szCs w:val="24"/>
              </w:rPr>
              <w:t xml:space="preserve">Документ (документы) системы менеджмента качества, содержащие требования системы менеджмента качества лаборатории в соответствии с настоящими критериями аккредитации, в том числе </w:t>
            </w:r>
            <w:r w:rsidRPr="00765106">
              <w:rPr>
                <w:rFonts w:ascii="Times New Roman" w:hAnsi="Times New Roman" w:cs="Times New Roman"/>
                <w:i/>
                <w:sz w:val="24"/>
                <w:szCs w:val="24"/>
              </w:rPr>
              <w:t>правила применения изображения знака национальной системы аккредитации</w:t>
            </w:r>
          </w:p>
        </w:tc>
        <w:tc>
          <w:tcPr>
            <w:tcW w:w="3382" w:type="dxa"/>
          </w:tcPr>
          <w:p w:rsidR="00DB152E" w:rsidRDefault="00DB152E" w:rsidP="00DB152E">
            <w:pPr>
              <w:jc w:val="center"/>
              <w:rPr>
                <w:rFonts w:ascii="Times New Roman" w:hAnsi="Times New Roman" w:cs="Times New Roman"/>
                <w:sz w:val="24"/>
                <w:szCs w:val="24"/>
              </w:rPr>
            </w:pPr>
          </w:p>
        </w:tc>
        <w:tc>
          <w:tcPr>
            <w:tcW w:w="2025" w:type="dxa"/>
          </w:tcPr>
          <w:p w:rsidR="00DB152E" w:rsidRDefault="00DB152E" w:rsidP="00DB152E">
            <w:pPr>
              <w:jc w:val="center"/>
              <w:rPr>
                <w:rFonts w:ascii="Times New Roman" w:hAnsi="Times New Roman" w:cs="Times New Roman"/>
                <w:sz w:val="24"/>
                <w:szCs w:val="24"/>
              </w:rPr>
            </w:pPr>
          </w:p>
        </w:tc>
        <w:tc>
          <w:tcPr>
            <w:tcW w:w="2070" w:type="dxa"/>
          </w:tcPr>
          <w:p w:rsidR="00DB152E" w:rsidRDefault="00DB152E" w:rsidP="00DB152E">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Pr="004138FD" w:rsidRDefault="00DB152E" w:rsidP="00DB152E">
            <w:pPr>
              <w:pStyle w:val="ac"/>
              <w:ind w:left="0" w:right="-51"/>
              <w:jc w:val="center"/>
              <w:rPr>
                <w:rFonts w:ascii="Times New Roman" w:hAnsi="Times New Roman" w:cs="Times New Roman"/>
                <w:b/>
                <w:sz w:val="24"/>
                <w:szCs w:val="24"/>
              </w:rPr>
            </w:pPr>
            <w:r w:rsidRPr="00765106">
              <w:rPr>
                <w:rFonts w:ascii="Times New Roman" w:hAnsi="Times New Roman" w:cs="Times New Roman"/>
                <w:b/>
                <w:sz w:val="24"/>
                <w:szCs w:val="24"/>
              </w:rPr>
              <w:t>ГОСТ ISO/IEC 17025-2019</w:t>
            </w: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Default="00DB152E" w:rsidP="00DB152E">
            <w:pPr>
              <w:pStyle w:val="ac"/>
              <w:ind w:left="0" w:right="-51"/>
              <w:jc w:val="center"/>
              <w:rPr>
                <w:rFonts w:ascii="Times New Roman" w:hAnsi="Times New Roman" w:cs="Times New Roman"/>
                <w:sz w:val="24"/>
                <w:szCs w:val="24"/>
              </w:rPr>
            </w:pPr>
            <w:r>
              <w:rPr>
                <w:rFonts w:ascii="Times New Roman" w:hAnsi="Times New Roman" w:cs="Times New Roman"/>
                <w:sz w:val="24"/>
                <w:szCs w:val="24"/>
              </w:rPr>
              <w:t>Л</w:t>
            </w:r>
            <w:r w:rsidRPr="000B7125">
              <w:rPr>
                <w:rFonts w:ascii="Times New Roman" w:hAnsi="Times New Roman" w:cs="Times New Roman"/>
                <w:sz w:val="24"/>
                <w:szCs w:val="24"/>
              </w:rPr>
              <w:t>аборатория должна планировать и осуществлять действия по управлению рисками и возможностями. Управление рисками и возможностями создает основу для повышения результативности системы менеджмента, достижения лучших</w:t>
            </w:r>
            <w:r>
              <w:t xml:space="preserve"> </w:t>
            </w:r>
            <w:r w:rsidRPr="000B7125">
              <w:rPr>
                <w:rFonts w:ascii="Times New Roman" w:hAnsi="Times New Roman" w:cs="Times New Roman"/>
                <w:sz w:val="24"/>
                <w:szCs w:val="24"/>
              </w:rPr>
              <w:t>результатов и предотвращения негативных последствий. Лаборатория несет ответственность за принятие решения о том, какие риски и возможности необходимо рассматривать</w:t>
            </w:r>
            <w:r>
              <w:rPr>
                <w:rFonts w:ascii="Times New Roman" w:hAnsi="Times New Roman" w:cs="Times New Roman"/>
                <w:sz w:val="24"/>
                <w:szCs w:val="24"/>
              </w:rPr>
              <w:t xml:space="preserve"> (Введение)</w:t>
            </w: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Default="00DB152E" w:rsidP="00DB152E">
            <w:pPr>
              <w:pStyle w:val="ac"/>
              <w:ind w:left="321" w:right="-51"/>
              <w:jc w:val="center"/>
              <w:rPr>
                <w:rFonts w:ascii="Times New Roman" w:hAnsi="Times New Roman" w:cs="Times New Roman"/>
                <w:b/>
                <w:sz w:val="24"/>
                <w:szCs w:val="24"/>
              </w:rPr>
            </w:pPr>
            <w:r>
              <w:rPr>
                <w:rFonts w:ascii="Times New Roman" w:hAnsi="Times New Roman" w:cs="Times New Roman"/>
                <w:b/>
                <w:sz w:val="24"/>
                <w:szCs w:val="24"/>
              </w:rPr>
              <w:t xml:space="preserve">Общие требования </w:t>
            </w:r>
            <w:r>
              <w:rPr>
                <w:rFonts w:ascii="Times New Roman" w:hAnsi="Times New Roman" w:cs="Times New Roman"/>
                <w:sz w:val="24"/>
                <w:szCs w:val="24"/>
              </w:rPr>
              <w:t>(требования раздела 4)</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276" w:type="dxa"/>
            <w:vMerge w:val="restart"/>
          </w:tcPr>
          <w:p w:rsidR="00DB152E" w:rsidRPr="008D2F72"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4.1</w:t>
            </w:r>
            <w:r w:rsidRPr="008D2F72">
              <w:rPr>
                <w:rFonts w:ascii="Times New Roman" w:hAnsi="Times New Roman" w:cs="Times New Roman"/>
                <w:sz w:val="24"/>
                <w:szCs w:val="24"/>
              </w:rPr>
              <w:t xml:space="preserve"> </w:t>
            </w:r>
          </w:p>
        </w:tc>
        <w:tc>
          <w:tcPr>
            <w:tcW w:w="6982" w:type="dxa"/>
            <w:gridSpan w:val="3"/>
          </w:tcPr>
          <w:p w:rsidR="00DB152E" w:rsidRDefault="00DB152E" w:rsidP="00DB152E">
            <w:pPr>
              <w:pStyle w:val="3"/>
              <w:spacing w:before="0"/>
              <w:ind w:firstLine="460"/>
              <w:jc w:val="both"/>
              <w:outlineLvl w:val="2"/>
              <w:rPr>
                <w:rFonts w:eastAsiaTheme="minorHAnsi"/>
              </w:rPr>
            </w:pPr>
            <w:r w:rsidRPr="00797DB7">
              <w:rPr>
                <w:rFonts w:ascii="Times New Roman" w:eastAsiaTheme="minorHAnsi" w:hAnsi="Times New Roman" w:cs="Times New Roman"/>
                <w:b/>
                <w:color w:val="auto"/>
              </w:rPr>
              <w:t>Беспристрастность</w:t>
            </w:r>
            <w:r>
              <w:rPr>
                <w:rFonts w:ascii="Times New Roman" w:eastAsiaTheme="minorHAnsi" w:hAnsi="Times New Roman" w:cs="Times New Roman"/>
                <w:b/>
                <w:color w:val="auto"/>
              </w:rPr>
              <w:t xml:space="preserve"> </w:t>
            </w:r>
          </w:p>
          <w:p w:rsidR="00DB152E" w:rsidRDefault="00DB152E" w:rsidP="00DB152E">
            <w:pPr>
              <w:pStyle w:val="3"/>
              <w:spacing w:before="0"/>
              <w:ind w:firstLine="460"/>
              <w:jc w:val="both"/>
              <w:outlineLvl w:val="2"/>
              <w:rPr>
                <w:rFonts w:eastAsiaTheme="minorHAnsi"/>
              </w:rPr>
            </w:pPr>
          </w:p>
          <w:p w:rsidR="00DB152E" w:rsidRPr="00765106" w:rsidRDefault="00DB152E" w:rsidP="00DB152E">
            <w:pPr>
              <w:pStyle w:val="3"/>
              <w:spacing w:before="0"/>
              <w:ind w:firstLine="460"/>
              <w:jc w:val="both"/>
              <w:outlineLvl w:val="2"/>
              <w:rPr>
                <w:rFonts w:ascii="Times New Roman" w:hAnsi="Times New Roman" w:cs="Times New Roman"/>
              </w:rPr>
            </w:pPr>
            <w:r w:rsidRPr="00765106">
              <w:rPr>
                <w:rFonts w:ascii="Times New Roman" w:eastAsiaTheme="minorHAnsi" w:hAnsi="Times New Roman" w:cs="Times New Roman"/>
                <w:color w:val="auto"/>
              </w:rPr>
              <w:t>4.1.1 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r w:rsidRPr="00765106">
              <w:rPr>
                <w:rFonts w:ascii="Times New Roman" w:hAnsi="Times New Roman" w:cs="Times New Roman"/>
                <w:color w:val="auto"/>
              </w:rPr>
              <w:t>.</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797DB7" w:rsidRDefault="00DB152E" w:rsidP="00DB152E">
            <w:pPr>
              <w:pStyle w:val="formattext"/>
              <w:spacing w:before="0" w:after="0"/>
              <w:ind w:firstLine="460"/>
              <w:jc w:val="both"/>
              <w:rPr>
                <w:rFonts w:eastAsiaTheme="minorHAnsi"/>
                <w:b/>
              </w:rPr>
            </w:pPr>
            <w:r>
              <w:rPr>
                <w:rFonts w:eastAsiaTheme="minorHAnsi"/>
                <w:lang w:eastAsia="en-US"/>
              </w:rPr>
              <w:t xml:space="preserve">4.1.2 </w:t>
            </w:r>
            <w:r w:rsidRPr="00E50D25">
              <w:rPr>
                <w:rFonts w:eastAsiaTheme="minorHAnsi"/>
                <w:lang w:eastAsia="en-US"/>
              </w:rPr>
              <w:t xml:space="preserve">Руководство лаборатории должно принять обязательства </w:t>
            </w:r>
            <w:r w:rsidRPr="00E50D25">
              <w:rPr>
                <w:rFonts w:eastAsiaTheme="minorHAnsi"/>
                <w:lang w:eastAsia="en-US"/>
              </w:rPr>
              <w:br/>
              <w:t xml:space="preserve">по беспристрастности.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60"/>
              <w:jc w:val="both"/>
              <w:rPr>
                <w:rFonts w:eastAsiaTheme="minorHAnsi"/>
                <w:lang w:eastAsia="en-US"/>
              </w:rPr>
            </w:pPr>
            <w:r>
              <w:rPr>
                <w:rFonts w:eastAsiaTheme="minorHAnsi"/>
                <w:lang w:eastAsia="en-US"/>
              </w:rPr>
              <w:t xml:space="preserve">4.1.3 </w:t>
            </w:r>
            <w:r w:rsidRPr="00E50D25">
              <w:rPr>
                <w:rFonts w:eastAsiaTheme="minorHAnsi"/>
                <w:lang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8508DF" w:rsidRDefault="00DB152E" w:rsidP="00DB152E">
            <w:pPr>
              <w:pStyle w:val="formattext"/>
              <w:spacing w:before="0" w:after="0"/>
              <w:ind w:firstLine="460"/>
              <w:jc w:val="both"/>
              <w:rPr>
                <w:rFonts w:eastAsiaTheme="minorHAnsi"/>
                <w:lang w:eastAsia="en-US"/>
              </w:rPr>
            </w:pPr>
            <w:r w:rsidRPr="008508DF">
              <w:rPr>
                <w:rFonts w:eastAsiaTheme="minorHAnsi"/>
                <w:lang w:eastAsia="en-US"/>
              </w:rPr>
              <w:t>4.1.4 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8508DF" w:rsidRDefault="00DB152E" w:rsidP="00DB152E">
            <w:pPr>
              <w:pStyle w:val="formattext"/>
              <w:spacing w:after="0"/>
              <w:ind w:firstLine="460"/>
              <w:jc w:val="both"/>
              <w:rPr>
                <w:rFonts w:eastAsiaTheme="minorHAnsi"/>
                <w:lang w:eastAsia="en-US"/>
              </w:rPr>
            </w:pPr>
            <w:r w:rsidRPr="008508DF">
              <w:rPr>
                <w:rFonts w:eastAsiaTheme="minorHAnsi"/>
                <w:lang w:eastAsia="en-US"/>
              </w:rPr>
              <w:t>4.1.5 При обнаружении риска для беспристрастности лаборатория должна быть в состоянии продемонстрировать то, как она устраняет или минимизирует такой риск.</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0"/>
        </w:trPr>
        <w:tc>
          <w:tcPr>
            <w:tcW w:w="1276" w:type="dxa"/>
            <w:vMerge w:val="restart"/>
          </w:tcPr>
          <w:p w:rsidR="00DB152E" w:rsidRPr="00D61639"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4.2</w:t>
            </w:r>
          </w:p>
        </w:tc>
        <w:tc>
          <w:tcPr>
            <w:tcW w:w="6982" w:type="dxa"/>
            <w:gridSpan w:val="3"/>
          </w:tcPr>
          <w:p w:rsidR="00DB152E" w:rsidRPr="008508DF" w:rsidRDefault="00DB152E" w:rsidP="00DB152E">
            <w:pPr>
              <w:ind w:firstLine="463"/>
              <w:rPr>
                <w:rFonts w:ascii="Times New Roman" w:hAnsi="Times New Roman" w:cs="Times New Roman"/>
                <w:sz w:val="24"/>
                <w:szCs w:val="24"/>
              </w:rPr>
            </w:pPr>
            <w:r w:rsidRPr="008508DF">
              <w:rPr>
                <w:rFonts w:ascii="Times New Roman" w:hAnsi="Times New Roman" w:cs="Times New Roman"/>
                <w:b/>
                <w:sz w:val="24"/>
                <w:szCs w:val="24"/>
              </w:rPr>
              <w:t xml:space="preserve">Конфиденциальность </w:t>
            </w:r>
          </w:p>
          <w:p w:rsidR="00DB152E" w:rsidRPr="008508DF" w:rsidRDefault="00DB152E" w:rsidP="00DB152E">
            <w:pPr>
              <w:rPr>
                <w:rFonts w:ascii="Times New Roman" w:hAnsi="Times New Roman" w:cs="Times New Roman"/>
                <w:sz w:val="24"/>
                <w:szCs w:val="24"/>
              </w:rPr>
            </w:pPr>
          </w:p>
          <w:p w:rsidR="00DB152E" w:rsidRPr="008508DF" w:rsidRDefault="00DB152E" w:rsidP="00DB152E">
            <w:pPr>
              <w:pStyle w:val="3"/>
              <w:spacing w:before="0"/>
              <w:ind w:firstLine="460"/>
              <w:jc w:val="both"/>
              <w:outlineLvl w:val="2"/>
            </w:pPr>
            <w:r w:rsidRPr="008508DF">
              <w:rPr>
                <w:rFonts w:ascii="Times New Roman" w:hAnsi="Times New Roman" w:cs="Times New Roman"/>
                <w:color w:val="auto"/>
              </w:rPr>
              <w:t>4.2.1 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об информации, которую она намерена разместить в свободном доступе. Исключение составляет информация, которая становится общедоступной по решению заказчика либо по согласованию между лабораторией и заказчиком (например, с целью реагирования на жалобы). Вся иная информация считается представляющей коммерческую тайну и должна рассматриваться в качестве конфиденциальной.</w:t>
            </w:r>
            <w:r w:rsidRPr="008508DF">
              <w:rPr>
                <w:color w:val="auto"/>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1"/>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7346FE" w:rsidRDefault="00DB152E" w:rsidP="00DB152E">
            <w:pPr>
              <w:pStyle w:val="formattext"/>
              <w:spacing w:before="0" w:after="0"/>
              <w:ind w:firstLine="460"/>
              <w:jc w:val="both"/>
              <w:rPr>
                <w:rFonts w:eastAsiaTheme="minorHAnsi"/>
                <w:b/>
              </w:rPr>
            </w:pPr>
            <w:r>
              <w:t xml:space="preserve">4.2.2 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не запрещено законодательством.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60"/>
              <w:jc w:val="both"/>
            </w:pPr>
            <w:r>
              <w:t xml:space="preserve">4.2.3 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конфиденциальными для лаборатории и не должны передаваться ее заказчику, если это не согласовано с источником данной информации.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60"/>
              <w:jc w:val="both"/>
            </w:pPr>
            <w:r>
              <w:t xml:space="preserve">4.2.4 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 </w:t>
            </w:r>
            <w:r w:rsidRPr="00D61639" w:rsidDel="00D01D46">
              <w:rPr>
                <w:rFonts w:eastAsiaTheme="minorHAnsi"/>
                <w:b/>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val="restart"/>
          </w:tcPr>
          <w:p w:rsidR="00DB152E" w:rsidRPr="00D61639"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5.</w:t>
            </w:r>
          </w:p>
        </w:tc>
        <w:tc>
          <w:tcPr>
            <w:tcW w:w="6982" w:type="dxa"/>
            <w:gridSpan w:val="3"/>
          </w:tcPr>
          <w:p w:rsidR="00DB152E" w:rsidRDefault="00DB152E" w:rsidP="00DB152E">
            <w:pPr>
              <w:ind w:left="-15" w:right="48" w:firstLine="460"/>
              <w:jc w:val="both"/>
              <w:rPr>
                <w:rFonts w:ascii="Times New Roman" w:hAnsi="Times New Roman" w:cs="Times New Roman"/>
                <w:b/>
                <w:sz w:val="24"/>
                <w:szCs w:val="24"/>
              </w:rPr>
            </w:pPr>
            <w:r w:rsidRPr="007346FE">
              <w:rPr>
                <w:rFonts w:ascii="Times New Roman" w:hAnsi="Times New Roman" w:cs="Times New Roman"/>
                <w:b/>
                <w:sz w:val="24"/>
                <w:szCs w:val="24"/>
              </w:rPr>
              <w:t>Требования к структуре</w:t>
            </w:r>
            <w:r>
              <w:rPr>
                <w:rFonts w:ascii="Times New Roman" w:hAnsi="Times New Roman" w:cs="Times New Roman"/>
                <w:b/>
                <w:sz w:val="24"/>
                <w:szCs w:val="24"/>
              </w:rPr>
              <w:t xml:space="preserve"> </w:t>
            </w:r>
          </w:p>
          <w:p w:rsidR="00DB152E" w:rsidRDefault="00DB152E" w:rsidP="00DB152E">
            <w:pPr>
              <w:ind w:left="-15" w:right="48" w:firstLine="460"/>
              <w:jc w:val="both"/>
              <w:rPr>
                <w:rFonts w:ascii="Times New Roman" w:hAnsi="Times New Roman" w:cs="Times New Roman"/>
                <w:b/>
                <w:sz w:val="24"/>
                <w:szCs w:val="24"/>
              </w:rPr>
            </w:pPr>
          </w:p>
          <w:p w:rsidR="00DB152E" w:rsidRPr="00BD4AEC" w:rsidRDefault="00DB152E" w:rsidP="00DB152E">
            <w:pPr>
              <w:ind w:left="-15" w:right="48" w:firstLine="460"/>
              <w:jc w:val="both"/>
              <w:rPr>
                <w:rFonts w:ascii="Times New Roman" w:hAnsi="Times New Roman" w:cs="Times New Roman"/>
                <w:sz w:val="24"/>
                <w:szCs w:val="24"/>
              </w:rPr>
            </w:pPr>
            <w:r w:rsidRPr="00BD4AEC">
              <w:rPr>
                <w:rFonts w:ascii="Times New Roman" w:hAnsi="Times New Roman" w:cs="Times New Roman"/>
                <w:sz w:val="24"/>
                <w:szCs w:val="24"/>
              </w:rPr>
              <w:t>5.1</w:t>
            </w:r>
            <w:r>
              <w:rPr>
                <w:rFonts w:ascii="Times New Roman" w:hAnsi="Times New Roman" w:cs="Times New Roman"/>
                <w:sz w:val="24"/>
                <w:szCs w:val="24"/>
              </w:rPr>
              <w:t xml:space="preserve"> </w:t>
            </w:r>
            <w:r w:rsidRPr="0022707D">
              <w:rPr>
                <w:rFonts w:ascii="Times New Roman" w:hAnsi="Times New Roman" w:cs="Times New Roman"/>
                <w:sz w:val="24"/>
                <w:szCs w:val="24"/>
              </w:rPr>
              <w:t xml:space="preserve">Лаборатория должна быть юридическим лицом или подразделением юридического лица, которое несет юридическую ответственность за ее деятельность.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765106" w:rsidRDefault="00DB152E" w:rsidP="00DB152E">
            <w:pPr>
              <w:ind w:left="-15" w:right="48" w:firstLine="460"/>
              <w:jc w:val="both"/>
              <w:rPr>
                <w:rFonts w:ascii="Times New Roman" w:hAnsi="Times New Roman" w:cs="Times New Roman"/>
                <w:sz w:val="24"/>
                <w:szCs w:val="24"/>
              </w:rPr>
            </w:pPr>
            <w:r w:rsidRPr="00765106">
              <w:rPr>
                <w:rFonts w:ascii="Times New Roman" w:hAnsi="Times New Roman" w:cs="Times New Roman"/>
                <w:bCs/>
                <w:iCs/>
                <w:sz w:val="24"/>
                <w:szCs w:val="24"/>
              </w:rPr>
              <w:t xml:space="preserve">5.2 Лаборатория должна определить руководство, которое несет полную ответственность за лабораторию.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left="-15" w:right="48" w:firstLine="460"/>
              <w:jc w:val="both"/>
              <w:rPr>
                <w:rFonts w:ascii="Times New Roman" w:hAnsi="Times New Roman" w:cs="Times New Roman"/>
                <w:sz w:val="24"/>
                <w:szCs w:val="24"/>
              </w:rPr>
            </w:pPr>
            <w:r>
              <w:rPr>
                <w:rFonts w:ascii="Times New Roman" w:hAnsi="Times New Roman" w:cs="Times New Roman"/>
                <w:sz w:val="24"/>
                <w:szCs w:val="24"/>
              </w:rPr>
              <w:t xml:space="preserve">5.3 </w:t>
            </w:r>
            <w:r w:rsidRPr="0022707D">
              <w:rPr>
                <w:rFonts w:ascii="Times New Roman" w:hAnsi="Times New Roman" w:cs="Times New Roman"/>
                <w:sz w:val="24"/>
                <w:szCs w:val="24"/>
              </w:rPr>
              <w:t>Лаборатория должна определить и документировать область лабораторной деятельности, при осуществлении которой она соответствует</w:t>
            </w:r>
            <w:r>
              <w:rPr>
                <w:rFonts w:ascii="Times New Roman" w:hAnsi="Times New Roman" w:cs="Times New Roman"/>
                <w:sz w:val="24"/>
                <w:szCs w:val="24"/>
              </w:rPr>
              <w:t xml:space="preserve"> ГОСТ </w:t>
            </w:r>
            <w:r w:rsidRPr="00DE709E">
              <w:rPr>
                <w:rFonts w:ascii="Times New Roman" w:hAnsi="Times New Roman" w:cs="Times New Roman"/>
                <w:sz w:val="24"/>
                <w:szCs w:val="24"/>
              </w:rPr>
              <w:t>ISO/IEC 17025-2019</w:t>
            </w:r>
            <w:r>
              <w:rPr>
                <w:rFonts w:ascii="Times New Roman" w:hAnsi="Times New Roman" w:cs="Times New Roman"/>
                <w:sz w:val="24"/>
                <w:szCs w:val="24"/>
              </w:rPr>
              <w:t xml:space="preserve">. </w:t>
            </w:r>
            <w:r w:rsidRPr="0022707D">
              <w:rPr>
                <w:rFonts w:ascii="Times New Roman" w:hAnsi="Times New Roman" w:cs="Times New Roman"/>
                <w:sz w:val="24"/>
                <w:szCs w:val="24"/>
              </w:rPr>
              <w:t xml:space="preserve">Область, в отношении которой лаборатория заявляет о соответствии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не должна включать лабораторную деятельность, осуществляемую на постоянной основе внешними поставщиками. </w:t>
            </w:r>
          </w:p>
          <w:p w:rsidR="00DB152E" w:rsidRPr="005B7B87" w:rsidRDefault="00DB152E" w:rsidP="00DB152E">
            <w:pPr>
              <w:ind w:left="-15" w:right="48" w:firstLine="460"/>
              <w:jc w:val="both"/>
              <w:rPr>
                <w:rFonts w:ascii="Times New Roman" w:hAnsi="Times New Roman" w:cs="Times New Roman"/>
                <w:b/>
                <w:bCs/>
                <w:i/>
                <w:iCs/>
                <w:sz w:val="24"/>
                <w:szCs w:val="24"/>
              </w:rPr>
            </w:pPr>
            <w:r>
              <w:rPr>
                <w:rFonts w:ascii="Times New Roman" w:hAnsi="Times New Roman" w:cs="Times New Roman"/>
                <w:sz w:val="24"/>
                <w:szCs w:val="24"/>
              </w:rPr>
              <w:t xml:space="preserve">5.4 </w:t>
            </w:r>
            <w:r w:rsidRPr="0022707D">
              <w:rPr>
                <w:rFonts w:ascii="Times New Roman" w:hAnsi="Times New Roman" w:cs="Times New Roman"/>
                <w:sz w:val="24"/>
                <w:szCs w:val="24"/>
              </w:rPr>
              <w:t xml:space="preserve">Лаборатория должна осуществлять свою деятельность таким образом, чтобы соответствовать требованиям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её постоянного размещения, вне мест её постоянного размещения, на временных или передвижных площадях и на объектах заказчика.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22707D" w:rsidRDefault="00DB152E" w:rsidP="00DB152E">
            <w:pPr>
              <w:ind w:left="-15" w:right="48" w:firstLine="460"/>
              <w:jc w:val="both"/>
              <w:rPr>
                <w:rFonts w:ascii="Times New Roman" w:hAnsi="Times New Roman" w:cs="Times New Roman"/>
                <w:sz w:val="24"/>
                <w:szCs w:val="24"/>
              </w:rPr>
            </w:pPr>
            <w:r>
              <w:rPr>
                <w:rFonts w:ascii="Times New Roman" w:hAnsi="Times New Roman" w:cs="Times New Roman"/>
                <w:sz w:val="24"/>
                <w:szCs w:val="24"/>
              </w:rPr>
              <w:t xml:space="preserve">5.5 </w:t>
            </w:r>
            <w:r w:rsidRPr="0022707D">
              <w:rPr>
                <w:rFonts w:ascii="Times New Roman" w:hAnsi="Times New Roman" w:cs="Times New Roman"/>
                <w:sz w:val="24"/>
                <w:szCs w:val="24"/>
              </w:rPr>
              <w:t xml:space="preserve">Лаборатория должна: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 </w:t>
            </w:r>
          </w:p>
          <w:p w:rsidR="00DB152E"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документировать свои процедуры в объеме, необходимом </w:t>
            </w:r>
            <w:r>
              <w:rPr>
                <w:rFonts w:ascii="Times New Roman" w:hAnsi="Times New Roman" w:cs="Times New Roman"/>
                <w:sz w:val="24"/>
                <w:szCs w:val="24"/>
              </w:rPr>
              <w:br/>
            </w:r>
            <w:r w:rsidRPr="0022707D">
              <w:rPr>
                <w:rFonts w:ascii="Times New Roman" w:hAnsi="Times New Roman" w:cs="Times New Roman"/>
                <w:sz w:val="24"/>
                <w:szCs w:val="24"/>
              </w:rPr>
              <w:t>для обеспечения стабиль</w:t>
            </w:r>
            <w:r>
              <w:rPr>
                <w:rFonts w:ascii="Times New Roman" w:hAnsi="Times New Roman" w:cs="Times New Roman"/>
                <w:sz w:val="24"/>
                <w:szCs w:val="24"/>
              </w:rPr>
              <w:t>ного осу</w:t>
            </w:r>
            <w:r w:rsidRPr="0022707D">
              <w:rPr>
                <w:rFonts w:ascii="Times New Roman" w:hAnsi="Times New Roman" w:cs="Times New Roman"/>
                <w:sz w:val="24"/>
                <w:szCs w:val="24"/>
              </w:rPr>
              <w:t xml:space="preserve">ществления своей деятельности </w:t>
            </w:r>
            <w:r>
              <w:rPr>
                <w:rFonts w:ascii="Times New Roman" w:hAnsi="Times New Roman" w:cs="Times New Roman"/>
                <w:sz w:val="24"/>
                <w:szCs w:val="24"/>
              </w:rPr>
              <w:br/>
            </w:r>
            <w:r w:rsidRPr="0022707D">
              <w:rPr>
                <w:rFonts w:ascii="Times New Roman" w:hAnsi="Times New Roman" w:cs="Times New Roman"/>
                <w:sz w:val="24"/>
                <w:szCs w:val="24"/>
              </w:rPr>
              <w:t xml:space="preserve">и достоверности результатов.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8"/>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8508DF" w:rsidRDefault="00DB152E" w:rsidP="00DB152E">
            <w:pPr>
              <w:ind w:left="-15" w:right="48" w:firstLine="460"/>
              <w:jc w:val="both"/>
              <w:rPr>
                <w:rFonts w:ascii="Times New Roman" w:hAnsi="Times New Roman" w:cs="Times New Roman"/>
                <w:bCs/>
                <w:iCs/>
                <w:sz w:val="24"/>
                <w:szCs w:val="24"/>
              </w:rPr>
            </w:pPr>
            <w:r w:rsidRPr="008508DF">
              <w:rPr>
                <w:rFonts w:ascii="Times New Roman" w:hAnsi="Times New Roman" w:cs="Times New Roman"/>
                <w:bCs/>
                <w:iCs/>
                <w:sz w:val="24"/>
                <w:szCs w:val="24"/>
              </w:rPr>
              <w:t xml:space="preserve">5.6. Лаборатория должна иметь персонал, который, независимо от других обязанностей, имеет полномочия и ресурсы, необходимые для выполнения своих обязанностей, в том числе: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внедрение, поддержание и совершенствование системы менеджмента;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выявление отклонений от системы менеджмента или от пр</w:t>
            </w:r>
            <w:r>
              <w:rPr>
                <w:rFonts w:ascii="Times New Roman" w:hAnsi="Times New Roman" w:cs="Times New Roman"/>
                <w:sz w:val="24"/>
                <w:szCs w:val="24"/>
              </w:rPr>
              <w:t>оцедур для осуществления лабора</w:t>
            </w:r>
            <w:r w:rsidRPr="0022707D">
              <w:rPr>
                <w:rFonts w:ascii="Times New Roman" w:hAnsi="Times New Roman" w:cs="Times New Roman"/>
                <w:sz w:val="24"/>
                <w:szCs w:val="24"/>
              </w:rPr>
              <w:t xml:space="preserve">торной деятельности;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инициирование мер по предотвращению или минимизации таких отклонений;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представление руководству лаборатории отчетов </w:t>
            </w:r>
            <w:r>
              <w:rPr>
                <w:rFonts w:ascii="Times New Roman" w:hAnsi="Times New Roman" w:cs="Times New Roman"/>
                <w:sz w:val="24"/>
                <w:szCs w:val="24"/>
              </w:rPr>
              <w:br/>
            </w:r>
            <w:r w:rsidRPr="0022707D">
              <w:rPr>
                <w:rFonts w:ascii="Times New Roman" w:hAnsi="Times New Roman" w:cs="Times New Roman"/>
                <w:sz w:val="24"/>
                <w:szCs w:val="24"/>
              </w:rPr>
              <w:t xml:space="preserve">о функционировании системы менеджмента и необходимости ее улучшения;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обеспечение результативности лабораторной деятельности.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Руководство лаборатории должно обеспечить: </w:t>
            </w:r>
          </w:p>
          <w:p w:rsidR="00DB152E" w:rsidRPr="0022707D"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обмен информацией о результативности системы менеджмента </w:t>
            </w:r>
            <w:r>
              <w:rPr>
                <w:rFonts w:ascii="Times New Roman" w:hAnsi="Times New Roman" w:cs="Times New Roman"/>
                <w:sz w:val="24"/>
                <w:szCs w:val="24"/>
              </w:rPr>
              <w:br/>
            </w:r>
            <w:r w:rsidRPr="0022707D">
              <w:rPr>
                <w:rFonts w:ascii="Times New Roman" w:hAnsi="Times New Roman" w:cs="Times New Roman"/>
                <w:sz w:val="24"/>
                <w:szCs w:val="24"/>
              </w:rPr>
              <w:t xml:space="preserve">и важности удовлетворения требований заказчиков и других требований; </w:t>
            </w:r>
          </w:p>
          <w:p w:rsidR="00DB152E" w:rsidRPr="0022707D" w:rsidDel="00176CF2" w:rsidRDefault="00DB152E" w:rsidP="00DB152E">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сохранение целостности системы менеджмента при планировании и внесении изменений в неё.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Default="00DB152E" w:rsidP="00DB152E">
            <w:pPr>
              <w:jc w:val="center"/>
              <w:rPr>
                <w:rFonts w:ascii="Times New Roman" w:hAnsi="Times New Roman" w:cs="Times New Roman"/>
                <w:b/>
                <w:sz w:val="24"/>
                <w:szCs w:val="24"/>
              </w:rPr>
            </w:pPr>
            <w:r w:rsidRPr="007346FE">
              <w:rPr>
                <w:rFonts w:ascii="Times New Roman" w:hAnsi="Times New Roman" w:cs="Times New Roman"/>
                <w:b/>
                <w:sz w:val="24"/>
                <w:szCs w:val="24"/>
              </w:rPr>
              <w:t>Требования к ресурсам</w:t>
            </w:r>
          </w:p>
          <w:p w:rsidR="00DB152E" w:rsidRPr="007346FE" w:rsidRDefault="00DB152E" w:rsidP="00DB152E">
            <w:pPr>
              <w:jc w:val="center"/>
              <w:rPr>
                <w:rFonts w:ascii="Times New Roman" w:hAnsi="Times New Roman" w:cs="Times New Roman"/>
                <w:b/>
                <w:sz w:val="24"/>
                <w:szCs w:val="24"/>
              </w:rPr>
            </w:pPr>
            <w:r w:rsidRPr="001F41DE">
              <w:rPr>
                <w:rFonts w:ascii="Times New Roman" w:hAnsi="Times New Roman" w:cs="Times New Roman"/>
                <w:sz w:val="24"/>
                <w:szCs w:val="24"/>
              </w:rPr>
              <w:t>Лаборатория должна располагать персоналом, помещениями, оборудованием, системами и вспомогательными службами, необходимыми для</w:t>
            </w:r>
            <w:r>
              <w:rPr>
                <w:rFonts w:ascii="Times New Roman" w:hAnsi="Times New Roman" w:cs="Times New Roman"/>
                <w:sz w:val="24"/>
                <w:szCs w:val="24"/>
              </w:rPr>
              <w:t> </w:t>
            </w:r>
            <w:r w:rsidRPr="001F41DE">
              <w:rPr>
                <w:rFonts w:ascii="Times New Roman" w:hAnsi="Times New Roman" w:cs="Times New Roman"/>
                <w:sz w:val="24"/>
                <w:szCs w:val="24"/>
              </w:rPr>
              <w:t>управления лабораторной деятельностью и для ее осуществления</w:t>
            </w:r>
            <w:r>
              <w:rPr>
                <w:rFonts w:ascii="Times New Roman" w:hAnsi="Times New Roman" w:cs="Times New Roman"/>
                <w:sz w:val="24"/>
                <w:szCs w:val="24"/>
              </w:rPr>
              <w:t xml:space="preserve"> (требования раздела 6)</w:t>
            </w:r>
            <w:r w:rsidRPr="001F41DE">
              <w:rPr>
                <w:rFonts w:ascii="Times New Roman" w:hAnsi="Times New Roman" w:cs="Times New Roman"/>
                <w:sz w:val="24"/>
                <w:szCs w:val="24"/>
              </w:rPr>
              <w:t xml:space="preserve"> </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276" w:type="dxa"/>
            <w:vMerge w:val="restart"/>
          </w:tcPr>
          <w:p w:rsidR="00DB152E" w:rsidRPr="005D6D1A"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6982" w:type="dxa"/>
            <w:gridSpan w:val="3"/>
          </w:tcPr>
          <w:p w:rsidR="00DB152E" w:rsidRDefault="00DB152E" w:rsidP="00DB152E">
            <w:pPr>
              <w:ind w:left="-15" w:right="48" w:firstLine="475"/>
              <w:jc w:val="both"/>
            </w:pPr>
            <w:r>
              <w:rPr>
                <w:rFonts w:ascii="Times New Roman" w:hAnsi="Times New Roman" w:cs="Times New Roman"/>
                <w:b/>
                <w:sz w:val="24"/>
                <w:szCs w:val="24"/>
              </w:rPr>
              <w:t xml:space="preserve">Персонал </w:t>
            </w:r>
          </w:p>
          <w:p w:rsidR="00DB152E" w:rsidRDefault="00DB152E" w:rsidP="00DB152E">
            <w:pPr>
              <w:ind w:left="-15" w:right="48" w:firstLine="475"/>
              <w:jc w:val="both"/>
            </w:pPr>
          </w:p>
          <w:p w:rsidR="00DB152E" w:rsidRPr="008D2F72" w:rsidRDefault="00DB152E" w:rsidP="00DB152E">
            <w:pPr>
              <w:ind w:left="-15" w:right="48" w:firstLine="475"/>
              <w:jc w:val="both"/>
            </w:pPr>
            <w:r w:rsidRPr="00765106">
              <w:rPr>
                <w:rFonts w:ascii="Times New Roman" w:hAnsi="Times New Roman" w:cs="Times New Roman"/>
                <w:sz w:val="24"/>
                <w:szCs w:val="24"/>
              </w:rPr>
              <w:t xml:space="preserve">6.2.1 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w:t>
            </w:r>
            <w:r w:rsidRPr="00765106">
              <w:rPr>
                <w:rFonts w:ascii="Times New Roman" w:hAnsi="Times New Roman" w:cs="Times New Roman"/>
                <w:sz w:val="24"/>
                <w:szCs w:val="24"/>
              </w:rPr>
              <w:br/>
              <w:t>в соответствии с системой менеджмента лаборатории</w:t>
            </w:r>
            <w: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rPr>
                <w:b/>
              </w:rPr>
            </w:pPr>
            <w:r>
              <w:t xml:space="preserve">6.2.2 Лаборатория должна документировать требования </w:t>
            </w:r>
            <w:r>
              <w:br/>
              <w:t xml:space="preserve">к компетентности персонала для каждой функции, влияющей </w:t>
            </w:r>
            <w:r>
              <w:br/>
              <w:t xml:space="preserve">на результаты лабораторной деятельности, в том числе требования </w:t>
            </w:r>
            <w:r>
              <w:br/>
              <w:t xml:space="preserve">к образованию, квалификации, профессиональной подготовке, техническим знаниям, навыкам, опыту.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67"/>
              <w:jc w:val="both"/>
            </w:pPr>
            <w:r>
              <w:t xml:space="preserve">6.2.3 Лаборатория должна гарантировать, что персонал обладает компетентностью для выполнения лабораторной деятельности, </w:t>
            </w:r>
            <w:r>
              <w:br/>
              <w:t>за которую он несет ответственность, и для оценки значимости отклонений.</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67"/>
              <w:jc w:val="both"/>
            </w:pPr>
            <w:r>
              <w:t xml:space="preserve">6.2.4 Руководство лаборатории должно довести до каждого сотрудника его обязанности, ответственность и полномочия.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Pr="008508DF" w:rsidRDefault="00DB152E" w:rsidP="00DB152E">
            <w:pPr>
              <w:pStyle w:val="formattext"/>
              <w:spacing w:before="0" w:beforeAutospacing="0" w:after="0" w:afterAutospacing="0"/>
              <w:ind w:firstLine="475"/>
              <w:jc w:val="both"/>
              <w:rPr>
                <w:bCs/>
                <w:iCs/>
              </w:rPr>
            </w:pPr>
            <w:r w:rsidRPr="008508DF">
              <w:rPr>
                <w:bCs/>
                <w:iCs/>
              </w:rPr>
              <w:t xml:space="preserve">6.2.5 Лаборатория должна иметь процедуру(ы) и вести записи по: </w:t>
            </w:r>
          </w:p>
          <w:p w:rsidR="00DB152E" w:rsidRPr="008508DF" w:rsidRDefault="00DB152E" w:rsidP="00DB152E">
            <w:pPr>
              <w:pStyle w:val="formattext"/>
              <w:spacing w:before="0" w:beforeAutospacing="0" w:after="0" w:afterAutospacing="0"/>
              <w:ind w:firstLine="475"/>
              <w:jc w:val="both"/>
              <w:rPr>
                <w:bCs/>
                <w:iCs/>
              </w:rPr>
            </w:pPr>
            <w:r w:rsidRPr="008508DF">
              <w:rPr>
                <w:bCs/>
                <w:iCs/>
              </w:rPr>
              <w:t xml:space="preserve">определению требований к компетентности; </w:t>
            </w:r>
          </w:p>
          <w:p w:rsidR="00DB152E" w:rsidRPr="008508DF" w:rsidRDefault="00DB152E" w:rsidP="00DB152E">
            <w:pPr>
              <w:pStyle w:val="formattext"/>
              <w:spacing w:before="0" w:beforeAutospacing="0" w:after="0" w:afterAutospacing="0"/>
              <w:ind w:firstLine="475"/>
              <w:jc w:val="both"/>
              <w:rPr>
                <w:bCs/>
                <w:iCs/>
              </w:rPr>
            </w:pPr>
            <w:r w:rsidRPr="008508DF">
              <w:rPr>
                <w:bCs/>
                <w:iCs/>
              </w:rPr>
              <w:t xml:space="preserve">подбору персонала; </w:t>
            </w:r>
          </w:p>
          <w:p w:rsidR="00DB152E" w:rsidRPr="008508DF" w:rsidRDefault="00DB152E" w:rsidP="00DB152E">
            <w:pPr>
              <w:pStyle w:val="formattext"/>
              <w:spacing w:before="0" w:beforeAutospacing="0" w:after="0" w:afterAutospacing="0"/>
              <w:ind w:firstLine="475"/>
              <w:jc w:val="both"/>
              <w:rPr>
                <w:bCs/>
                <w:iCs/>
              </w:rPr>
            </w:pPr>
            <w:r w:rsidRPr="008508DF">
              <w:rPr>
                <w:bCs/>
                <w:iCs/>
              </w:rPr>
              <w:t xml:space="preserve">подготовке персонала; </w:t>
            </w:r>
          </w:p>
          <w:p w:rsidR="00DB152E" w:rsidRPr="008508DF" w:rsidRDefault="00DB152E" w:rsidP="00DB152E">
            <w:pPr>
              <w:pStyle w:val="formattext"/>
              <w:spacing w:before="0" w:beforeAutospacing="0" w:after="0" w:afterAutospacing="0"/>
              <w:ind w:firstLine="475"/>
              <w:jc w:val="both"/>
              <w:rPr>
                <w:bCs/>
                <w:iCs/>
              </w:rPr>
            </w:pPr>
            <w:r w:rsidRPr="008508DF">
              <w:rPr>
                <w:bCs/>
                <w:iCs/>
              </w:rPr>
              <w:t xml:space="preserve">наблюдению за персоналом; </w:t>
            </w:r>
          </w:p>
          <w:p w:rsidR="00DB152E" w:rsidRPr="008508DF" w:rsidRDefault="00DB152E" w:rsidP="00DB152E">
            <w:pPr>
              <w:pStyle w:val="formattext"/>
              <w:spacing w:before="0" w:beforeAutospacing="0" w:after="0" w:afterAutospacing="0"/>
              <w:ind w:firstLine="475"/>
              <w:jc w:val="both"/>
              <w:rPr>
                <w:bCs/>
                <w:iCs/>
              </w:rPr>
            </w:pPr>
            <w:r w:rsidRPr="008508DF">
              <w:rPr>
                <w:bCs/>
                <w:iCs/>
              </w:rPr>
              <w:t xml:space="preserve">наделению персонала полномочиями; </w:t>
            </w:r>
          </w:p>
          <w:p w:rsidR="00DB152E" w:rsidRPr="008508DF" w:rsidRDefault="00DB152E" w:rsidP="00DB152E">
            <w:pPr>
              <w:pStyle w:val="formattext"/>
              <w:spacing w:before="0" w:beforeAutospacing="0" w:after="0" w:afterAutospacing="0"/>
              <w:ind w:firstLine="475"/>
              <w:jc w:val="both"/>
            </w:pPr>
            <w:r w:rsidRPr="008508DF">
              <w:rPr>
                <w:bCs/>
                <w:iCs/>
              </w:rPr>
              <w:t xml:space="preserve">мониторингу компетентности персонала. </w:t>
            </w:r>
          </w:p>
        </w:tc>
        <w:tc>
          <w:tcPr>
            <w:tcW w:w="3382"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rPr>
          <w:trHeight w:val="3290"/>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8508DF" w:rsidRDefault="00DB152E" w:rsidP="00DB152E">
            <w:pPr>
              <w:pStyle w:val="formattext"/>
              <w:spacing w:before="0" w:beforeAutospacing="0" w:after="0" w:afterAutospacing="0"/>
              <w:ind w:firstLine="475"/>
              <w:jc w:val="both"/>
              <w:rPr>
                <w:bCs/>
                <w:iCs/>
              </w:rPr>
            </w:pPr>
            <w:r w:rsidRPr="008508DF">
              <w:rPr>
                <w:bCs/>
                <w:iCs/>
              </w:rPr>
              <w:t xml:space="preserve">6.2.6 Лаборатория должна уполномочить персонал для выполнения конкретной лабораторной деятельности, включая следующее, </w:t>
            </w:r>
            <w:r>
              <w:rPr>
                <w:bCs/>
                <w:iCs/>
              </w:rPr>
              <w:br/>
            </w:r>
            <w:r w:rsidRPr="008508DF">
              <w:rPr>
                <w:bCs/>
                <w:iCs/>
              </w:rPr>
              <w:t xml:space="preserve">но не ограничиваясь этим:  </w:t>
            </w:r>
          </w:p>
          <w:p w:rsidR="00DB152E" w:rsidRPr="008508DF" w:rsidRDefault="00DB152E" w:rsidP="00DB152E">
            <w:pPr>
              <w:pStyle w:val="formattext"/>
              <w:spacing w:before="0" w:beforeAutospacing="0" w:after="0" w:afterAutospacing="0"/>
              <w:ind w:firstLine="475"/>
              <w:jc w:val="both"/>
              <w:rPr>
                <w:bCs/>
                <w:iCs/>
              </w:rPr>
            </w:pPr>
            <w:r w:rsidRPr="008508DF">
              <w:rPr>
                <w:bCs/>
                <w:iCs/>
              </w:rPr>
              <w:t xml:space="preserve">разработку, изменение, верификацию и валидацию методов; </w:t>
            </w:r>
          </w:p>
          <w:p w:rsidR="00DB152E" w:rsidRPr="008508DF" w:rsidRDefault="00DB152E" w:rsidP="00DB152E">
            <w:pPr>
              <w:pStyle w:val="formattext"/>
              <w:spacing w:before="0" w:beforeAutospacing="0" w:after="0" w:afterAutospacing="0"/>
              <w:ind w:firstLine="475"/>
              <w:jc w:val="both"/>
              <w:rPr>
                <w:bCs/>
                <w:iCs/>
              </w:rPr>
            </w:pPr>
            <w:r w:rsidRPr="008508DF">
              <w:rPr>
                <w:bCs/>
                <w:iCs/>
              </w:rPr>
              <w:t>анализ результатов, в том числе заявлений о соответствии или мнений</w:t>
            </w:r>
            <w:r>
              <w:rPr>
                <w:bCs/>
                <w:iCs/>
              </w:rPr>
              <w:br/>
            </w:r>
            <w:r w:rsidRPr="008508DF">
              <w:rPr>
                <w:bCs/>
                <w:iCs/>
              </w:rPr>
              <w:t xml:space="preserve">и интерпретаций;  </w:t>
            </w:r>
          </w:p>
          <w:p w:rsidR="00DB152E" w:rsidRPr="008508DF" w:rsidRDefault="00DB152E" w:rsidP="00DB152E">
            <w:pPr>
              <w:pStyle w:val="formattext"/>
              <w:spacing w:before="0" w:beforeAutospacing="0" w:after="0" w:afterAutospacing="0"/>
              <w:ind w:firstLine="475"/>
              <w:jc w:val="both"/>
              <w:rPr>
                <w:bCs/>
                <w:iCs/>
              </w:rPr>
            </w:pPr>
            <w:r w:rsidRPr="008508DF">
              <w:rPr>
                <w:bCs/>
                <w:iCs/>
              </w:rPr>
              <w:t>подготовку отчетов о результатах, их проверку и утверждение</w:t>
            </w:r>
            <w:r w:rsidRPr="008508DF">
              <w:t xml:space="preserve">. </w:t>
            </w:r>
            <w:r w:rsidRPr="008508DF" w:rsidDel="00D01D46">
              <w:t xml:space="preserve">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276" w:type="dxa"/>
            <w:vMerge w:val="restart"/>
          </w:tcPr>
          <w:p w:rsidR="00DB152E" w:rsidRPr="005E4A18"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6.3</w:t>
            </w:r>
          </w:p>
        </w:tc>
        <w:tc>
          <w:tcPr>
            <w:tcW w:w="6982" w:type="dxa"/>
            <w:gridSpan w:val="3"/>
            <w:tcBorders>
              <w:top w:val="single" w:sz="4" w:space="0" w:color="auto"/>
            </w:tcBorders>
          </w:tcPr>
          <w:p w:rsidR="00DB152E" w:rsidRPr="00E60F86" w:rsidRDefault="00DB152E" w:rsidP="00DB152E">
            <w:pPr>
              <w:pStyle w:val="formattext"/>
              <w:spacing w:before="0" w:beforeAutospacing="0" w:after="0" w:afterAutospacing="0"/>
              <w:ind w:firstLine="475"/>
              <w:jc w:val="both"/>
              <w:rPr>
                <w:b/>
              </w:rPr>
            </w:pPr>
            <w:r w:rsidRPr="00E60F86">
              <w:rPr>
                <w:b/>
              </w:rPr>
              <w:t>Помещения и условия окружающей среды</w:t>
            </w:r>
            <w:r>
              <w:rPr>
                <w:b/>
              </w:rPr>
              <w:t xml:space="preserve"> </w:t>
            </w:r>
          </w:p>
          <w:p w:rsidR="00DB152E" w:rsidRPr="008E385B" w:rsidRDefault="00DB152E" w:rsidP="00DB152E">
            <w:pPr>
              <w:pStyle w:val="formattext"/>
              <w:spacing w:before="0" w:after="0"/>
              <w:ind w:firstLine="475"/>
              <w:jc w:val="both"/>
              <w:rPr>
                <w:b/>
              </w:rPr>
            </w:pPr>
            <w:bookmarkStart w:id="1" w:name="P00E4"/>
            <w:bookmarkEnd w:id="1"/>
            <w:r w:rsidRPr="00903D90">
              <w:t>6.3.1</w:t>
            </w:r>
            <w:r>
              <w:t xml:space="preserve"> Помещения и условия окружающей среды должны быть пригодными для осуществления лабораторной деятельности </w:t>
            </w:r>
            <w:r>
              <w:br/>
              <w:t xml:space="preserve">и не должны оказывать негативного влияния на достоверность получаемых результатов. </w:t>
            </w:r>
          </w:p>
        </w:tc>
        <w:tc>
          <w:tcPr>
            <w:tcW w:w="3382"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E60F86" w:rsidRDefault="00DB152E" w:rsidP="00DB152E">
            <w:pPr>
              <w:pStyle w:val="formattext"/>
              <w:spacing w:before="0" w:beforeAutospacing="0" w:after="0" w:afterAutospacing="0"/>
              <w:ind w:firstLine="460"/>
              <w:jc w:val="both"/>
              <w:rPr>
                <w:b/>
              </w:rPr>
            </w:pPr>
            <w:r w:rsidRPr="00903D90">
              <w:t>6.3.2</w:t>
            </w:r>
            <w:r>
              <w:t xml:space="preserve"> 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903D90" w:rsidRDefault="00DB152E" w:rsidP="00DB152E">
            <w:pPr>
              <w:pStyle w:val="formattext"/>
              <w:spacing w:before="0" w:beforeAutospacing="0" w:after="0" w:afterAutospacing="0"/>
              <w:ind w:firstLine="460"/>
              <w:jc w:val="both"/>
            </w:pPr>
            <w:r>
              <w:t xml:space="preserve">6.3.3 Лаборатория должна осуществлять мониторинг условий окружающей среды, управление ими и их регистрацию в соответствии с техническими требованиями, методами и методиками или в случаях, когда они влияют на достоверность результатов.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60"/>
              <w:jc w:val="both"/>
            </w:pPr>
            <w:r>
              <w:t xml:space="preserve">6.3.4 Меры по управлению помещениями должны быть внедрены, подвергаться мониторингу и периодическому пересмотру и включать следующее, но не ограничиваясь этим: </w:t>
            </w:r>
          </w:p>
          <w:p w:rsidR="00DB152E" w:rsidRDefault="00DB152E" w:rsidP="00DB152E">
            <w:pPr>
              <w:pStyle w:val="formattext"/>
              <w:spacing w:before="0" w:beforeAutospacing="0" w:after="0" w:afterAutospacing="0"/>
              <w:ind w:firstLine="460"/>
              <w:jc w:val="both"/>
            </w:pPr>
            <w:r>
              <w:t xml:space="preserve">доступ и использование участков, оказывающих влияние </w:t>
            </w:r>
            <w:r>
              <w:br/>
              <w:t xml:space="preserve">на лабораторную деятельность; </w:t>
            </w:r>
          </w:p>
          <w:p w:rsidR="00DB152E" w:rsidRDefault="00DB152E" w:rsidP="00DB152E">
            <w:pPr>
              <w:pStyle w:val="formattext"/>
              <w:spacing w:before="0" w:beforeAutospacing="0" w:after="0" w:afterAutospacing="0"/>
              <w:ind w:firstLine="460"/>
              <w:jc w:val="both"/>
            </w:pPr>
            <w:r>
              <w:t xml:space="preserve">предотвращение загрязнений, взаимного влияния или неблагоприятных воздействий на лабораторную деятельность; </w:t>
            </w:r>
          </w:p>
          <w:p w:rsidR="00DB152E" w:rsidRDefault="00DB152E" w:rsidP="00DB152E">
            <w:pPr>
              <w:pStyle w:val="formattext"/>
              <w:spacing w:before="0" w:beforeAutospacing="0" w:after="0" w:afterAutospacing="0"/>
              <w:ind w:firstLine="460"/>
              <w:jc w:val="both"/>
            </w:pPr>
            <w:r>
              <w:t xml:space="preserve">эффективное разграничение зон, в которых проводится несовместимая лабораторная деятельность.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rPr>
          <w:trHeight w:val="1182"/>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formattext"/>
              <w:spacing w:before="0" w:after="0"/>
              <w:ind w:firstLine="460"/>
              <w:jc w:val="both"/>
            </w:pPr>
            <w:r w:rsidRPr="00903D90">
              <w:t>6.3.5</w:t>
            </w:r>
            <w:r>
              <w:t xml:space="preserve"> 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5"/>
        </w:trPr>
        <w:tc>
          <w:tcPr>
            <w:tcW w:w="1276" w:type="dxa"/>
            <w:vMerge w:val="restart"/>
          </w:tcPr>
          <w:p w:rsidR="00DB152E" w:rsidRPr="005E4A18"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6.4</w:t>
            </w:r>
          </w:p>
        </w:tc>
        <w:tc>
          <w:tcPr>
            <w:tcW w:w="6982" w:type="dxa"/>
            <w:gridSpan w:val="3"/>
          </w:tcPr>
          <w:p w:rsidR="00DB152E" w:rsidRDefault="00DB152E" w:rsidP="00DB152E">
            <w:pPr>
              <w:pStyle w:val="headertext"/>
              <w:spacing w:before="0" w:beforeAutospacing="0" w:after="0" w:afterAutospacing="0"/>
              <w:ind w:firstLine="475"/>
            </w:pPr>
            <w:r>
              <w:rPr>
                <w:b/>
                <w:bCs/>
              </w:rPr>
              <w:t>Оборудование</w:t>
            </w:r>
          </w:p>
          <w:p w:rsidR="00DB152E" w:rsidRDefault="00DB152E" w:rsidP="00DB152E">
            <w:pPr>
              <w:pStyle w:val="formattext"/>
              <w:spacing w:before="0" w:after="0"/>
              <w:ind w:firstLine="475"/>
              <w:jc w:val="both"/>
            </w:pPr>
            <w:bookmarkStart w:id="2" w:name="P00F9"/>
            <w:bookmarkEnd w:id="2"/>
            <w:r>
              <w:t>6.4.1 Лаборатория должна иметь доступ к оборудованию (включая, но не ограничиваясь,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75"/>
              <w:jc w:val="both"/>
              <w:rPr>
                <w:b/>
                <w:bCs/>
              </w:rPr>
            </w:pPr>
            <w:r>
              <w:t xml:space="preserve">6.4.2 В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ГОСТ </w:t>
            </w:r>
            <w:r>
              <w:rPr>
                <w:lang w:val="en-US"/>
              </w:rPr>
              <w:t>ISO</w:t>
            </w:r>
            <w:r>
              <w:t>/</w:t>
            </w:r>
            <w:r>
              <w:rPr>
                <w:lang w:val="en-US"/>
              </w:rPr>
              <w:t>IEC</w:t>
            </w:r>
            <w:r w:rsidRPr="00E60F86">
              <w:t xml:space="preserve"> 17</w:t>
            </w:r>
            <w:r>
              <w:t>025-2019.</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75"/>
              <w:jc w:val="both"/>
            </w:pPr>
            <w:r>
              <w:t xml:space="preserve">6.4.3 Лаборатория должна иметь процедуры обращения </w:t>
            </w:r>
            <w:r>
              <w:br/>
              <w:t xml:space="preserve">с оборудованием, его транспортировки, хранения, эксплуатации </w:t>
            </w:r>
            <w:r>
              <w:br/>
              <w:t xml:space="preserve">и планового обслуживания в целях обеспечения надлежащего функционирования и предотвращения загрязнения или повреждения.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Default="00DB152E" w:rsidP="00DB152E">
            <w:pPr>
              <w:pStyle w:val="formattext"/>
              <w:spacing w:before="0" w:beforeAutospacing="0" w:after="0" w:afterAutospacing="0"/>
              <w:ind w:firstLine="475"/>
              <w:jc w:val="both"/>
            </w:pPr>
            <w:r>
              <w:t xml:space="preserve">6.4.4 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 </w:t>
            </w:r>
          </w:p>
        </w:tc>
        <w:tc>
          <w:tcPr>
            <w:tcW w:w="3382"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rPr>
          <w:trHeight w:val="931"/>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B152E">
            <w:pPr>
              <w:ind w:left="-12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formattext"/>
              <w:spacing w:before="0" w:after="0"/>
              <w:ind w:firstLine="475"/>
              <w:jc w:val="both"/>
            </w:pPr>
            <w:r>
              <w:t xml:space="preserve">6.4.5 Оборудование, используемое для измерений, должно обеспечивать точность и/или неопределенность измерений, требуемые для обеспечения достоверного результата.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Borders>
              <w:top w:val="single" w:sz="4" w:space="0" w:color="auto"/>
            </w:tcBorders>
          </w:tcPr>
          <w:p w:rsidR="00DB152E" w:rsidRDefault="00DB152E" w:rsidP="00DB152E">
            <w:pPr>
              <w:pStyle w:val="formattext"/>
              <w:spacing w:before="0" w:beforeAutospacing="0" w:after="0" w:afterAutospacing="0"/>
              <w:ind w:firstLine="475"/>
              <w:jc w:val="both"/>
              <w:rPr>
                <w:bCs/>
                <w:iCs/>
              </w:rPr>
            </w:pPr>
            <w:r w:rsidRPr="00765106">
              <w:rPr>
                <w:bCs/>
                <w:iCs/>
              </w:rPr>
              <w:t xml:space="preserve">6.4.6 Измерительное оборудование должно быть калибровано, если: </w:t>
            </w:r>
          </w:p>
          <w:p w:rsidR="00DB152E" w:rsidRDefault="00DB152E" w:rsidP="00DB152E">
            <w:pPr>
              <w:pStyle w:val="formattext"/>
              <w:spacing w:before="0" w:beforeAutospacing="0" w:after="0" w:afterAutospacing="0"/>
              <w:ind w:firstLine="475"/>
              <w:jc w:val="both"/>
            </w:pPr>
            <w:r w:rsidRPr="00765106">
              <w:rPr>
                <w:bCs/>
                <w:iCs/>
              </w:rPr>
              <w:t xml:space="preserve">точность и неопределенность измерений влияют на достоверность представляемых результатов, и/или калибровка оборудования требуется для установления метрологической прослеживаемости представляемых результатов. </w:t>
            </w:r>
          </w:p>
        </w:tc>
        <w:tc>
          <w:tcPr>
            <w:tcW w:w="3382"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Pr="00903D90" w:rsidRDefault="00DB152E" w:rsidP="00DB152E">
            <w:pPr>
              <w:ind w:firstLine="480"/>
              <w:jc w:val="both"/>
              <w:rPr>
                <w:bCs/>
                <w:iCs/>
              </w:rPr>
            </w:pPr>
            <w:r>
              <w:rPr>
                <w:rFonts w:ascii="Times New Roman" w:eastAsia="Times New Roman" w:hAnsi="Times New Roman" w:cs="Times New Roman"/>
                <w:sz w:val="24"/>
                <w:szCs w:val="24"/>
                <w:lang w:eastAsia="ru-RU"/>
              </w:rPr>
              <w:t xml:space="preserve">6.4.7 </w:t>
            </w:r>
            <w:r w:rsidRPr="00EA6F24">
              <w:rPr>
                <w:rFonts w:ascii="Times New Roman" w:eastAsia="Times New Roman" w:hAnsi="Times New Roman" w:cs="Times New Roman"/>
                <w:sz w:val="24"/>
                <w:szCs w:val="24"/>
                <w:lang w:eastAsia="ru-RU"/>
              </w:rPr>
              <w:t>Лаборатория должна разработать программу калибровки, которая должна пересматриваться и корректироваться по мере необходимости с целью поддержания доверия к статусу калибровки.</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firstLine="480"/>
              <w:jc w:val="both"/>
              <w:rPr>
                <w:rFonts w:ascii="Times New Roman" w:eastAsia="Times New Roman" w:hAnsi="Times New Roman" w:cs="Times New Roman"/>
                <w:sz w:val="24"/>
                <w:szCs w:val="24"/>
                <w:lang w:eastAsia="ru-RU"/>
              </w:rPr>
            </w:pPr>
            <w:bookmarkStart w:id="3" w:name="P010F"/>
            <w:bookmarkEnd w:id="3"/>
            <w:r>
              <w:rPr>
                <w:rFonts w:ascii="Times New Roman" w:eastAsia="Times New Roman" w:hAnsi="Times New Roman" w:cs="Times New Roman"/>
                <w:sz w:val="24"/>
                <w:szCs w:val="24"/>
                <w:lang w:eastAsia="ru-RU"/>
              </w:rPr>
              <w:t xml:space="preserve">6.4.8 </w:t>
            </w:r>
            <w:r w:rsidRPr="00EA6F24">
              <w:rPr>
                <w:rFonts w:ascii="Times New Roman" w:eastAsia="Times New Roman" w:hAnsi="Times New Roman" w:cs="Times New Roman"/>
                <w:sz w:val="24"/>
                <w:szCs w:val="24"/>
                <w:lang w:eastAsia="ru-RU"/>
              </w:rPr>
              <w:t>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пользователю оборудования быстро идентифицировать статус калибровки или срок годности.</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 О</w:t>
            </w:r>
            <w:bookmarkStart w:id="4" w:name="P0111"/>
            <w:bookmarkEnd w:id="4"/>
            <w:r w:rsidRPr="00EA6F24">
              <w:rPr>
                <w:rFonts w:ascii="Times New Roman" w:eastAsia="Times New Roman" w:hAnsi="Times New Roman" w:cs="Times New Roman"/>
                <w:sz w:val="24"/>
                <w:szCs w:val="24"/>
                <w:lang w:eastAsia="ru-RU"/>
              </w:rPr>
              <w:t>борудование, которое было подвергнуто перегрузке или неправильному обращению, выдает сомнительные результаты, а также в случае, если было замечено, что оно является дефектным или не соответствует установленным требованиям, должно быть выведено 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от установленных требований и приступить к рабочей процедуре по управлению несоответствующей работой.</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6.4.10 Е</w:t>
            </w:r>
            <w:bookmarkStart w:id="5" w:name="P0113"/>
            <w:bookmarkEnd w:id="5"/>
            <w:r w:rsidRPr="00EA6F24">
              <w:rPr>
                <w:rFonts w:ascii="Times New Roman" w:eastAsia="Times New Roman" w:hAnsi="Times New Roman" w:cs="Times New Roman"/>
                <w:sz w:val="24"/>
                <w:szCs w:val="24"/>
                <w:lang w:eastAsia="ru-RU"/>
              </w:rPr>
              <w:t>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7"/>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6.4.11 Е</w:t>
            </w:r>
            <w:bookmarkStart w:id="6" w:name="P0115"/>
            <w:bookmarkEnd w:id="6"/>
            <w:r w:rsidRPr="00EA6F24">
              <w:rPr>
                <w:rFonts w:ascii="Times New Roman" w:eastAsia="Times New Roman" w:hAnsi="Times New Roman" w:cs="Times New Roman"/>
                <w:sz w:val="24"/>
                <w:szCs w:val="24"/>
                <w:lang w:eastAsia="ru-RU"/>
              </w:rPr>
              <w:t xml:space="preserve">сли результаты калибровки и сведения о стандартных образцах включают в себя опорные значения или поправочные коэффициенты, то лаборатория должна обеспечить, что </w:t>
            </w:r>
            <w:r w:rsidRPr="00E746D9">
              <w:rPr>
                <w:rFonts w:ascii="Times New Roman" w:eastAsia="Times New Roman" w:hAnsi="Times New Roman" w:cs="Times New Roman"/>
                <w:sz w:val="24"/>
                <w:szCs w:val="24"/>
                <w:lang w:eastAsia="ru-RU"/>
              </w:rPr>
              <w:t>опорные значения и поправочные коэффициенты обновляются и применяются должным образом в соответ</w:t>
            </w:r>
            <w:r w:rsidRPr="00765106">
              <w:rPr>
                <w:rFonts w:ascii="Times New Roman" w:eastAsia="Times New Roman" w:hAnsi="Times New Roman" w:cs="Times New Roman"/>
                <w:sz w:val="24"/>
                <w:szCs w:val="24"/>
                <w:lang w:eastAsia="ru-RU"/>
              </w:rPr>
              <w:t>ствии с установленными требованиями.</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 Л</w:t>
            </w:r>
            <w:bookmarkStart w:id="7" w:name="P0117"/>
            <w:bookmarkEnd w:id="7"/>
            <w:r w:rsidRPr="00EA6F24">
              <w:rPr>
                <w:rFonts w:ascii="Times New Roman" w:eastAsia="Times New Roman" w:hAnsi="Times New Roman" w:cs="Times New Roman"/>
                <w:sz w:val="24"/>
                <w:szCs w:val="24"/>
                <w:lang w:eastAsia="ru-RU"/>
              </w:rPr>
              <w:t xml:space="preserve">аборатория должна принимать практические меры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по предотвращению непреднамеренных регулировок оборудования, которые могут привести к признанию результатов недействительными.</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9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6.4.13 Д</w:t>
            </w:r>
            <w:bookmarkStart w:id="8" w:name="P0119"/>
            <w:bookmarkEnd w:id="8"/>
            <w:r w:rsidRPr="00EA6F24">
              <w:rPr>
                <w:rFonts w:ascii="Times New Roman" w:eastAsia="Times New Roman" w:hAnsi="Times New Roman" w:cs="Times New Roman"/>
                <w:sz w:val="24"/>
                <w:szCs w:val="24"/>
                <w:lang w:eastAsia="ru-RU"/>
              </w:rPr>
              <w:t>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rsidR="00DB152E" w:rsidRDefault="00DB152E" w:rsidP="00DB152E">
            <w:pPr>
              <w:ind w:firstLine="460"/>
              <w:jc w:val="both"/>
              <w:rPr>
                <w:rFonts w:ascii="Times New Roman" w:eastAsia="Times New Roman" w:hAnsi="Times New Roman" w:cs="Times New Roman"/>
                <w:sz w:val="24"/>
                <w:szCs w:val="24"/>
                <w:lang w:eastAsia="ru-RU"/>
              </w:rPr>
            </w:pPr>
            <w:bookmarkStart w:id="9" w:name="P011B"/>
            <w:bookmarkEnd w:id="9"/>
            <w:r w:rsidRPr="00EA6F24">
              <w:rPr>
                <w:rFonts w:ascii="Times New Roman" w:eastAsia="Times New Roman" w:hAnsi="Times New Roman" w:cs="Times New Roman"/>
                <w:sz w:val="24"/>
                <w:szCs w:val="24"/>
                <w:lang w:eastAsia="ru-RU"/>
              </w:rPr>
              <w:t>идентификацию оборудования, включая версию программного обеспечения, в том числе встроенного;</w:t>
            </w:r>
          </w:p>
          <w:p w:rsidR="00DB152E" w:rsidRDefault="00DB152E" w:rsidP="00DB152E">
            <w:pPr>
              <w:ind w:firstLine="460"/>
              <w:jc w:val="both"/>
              <w:rPr>
                <w:rFonts w:ascii="Times New Roman" w:eastAsia="Times New Roman" w:hAnsi="Times New Roman" w:cs="Times New Roman"/>
                <w:sz w:val="24"/>
                <w:szCs w:val="24"/>
                <w:lang w:eastAsia="ru-RU"/>
              </w:rPr>
            </w:pPr>
            <w:bookmarkStart w:id="10" w:name="P011D"/>
            <w:bookmarkEnd w:id="10"/>
            <w:r w:rsidRPr="00EA6F24">
              <w:rPr>
                <w:rFonts w:ascii="Times New Roman" w:eastAsia="Times New Roman" w:hAnsi="Times New Roman" w:cs="Times New Roman"/>
                <w:sz w:val="24"/>
                <w:szCs w:val="24"/>
                <w:lang w:eastAsia="ru-RU"/>
              </w:rPr>
              <w:t>наименование изготовителя, идентификацию типа, серийный номер или другую уникальную идентификацию;</w:t>
            </w:r>
          </w:p>
          <w:p w:rsidR="00DB152E" w:rsidRDefault="00DB152E" w:rsidP="00DB152E">
            <w:pPr>
              <w:ind w:firstLine="460"/>
              <w:jc w:val="both"/>
              <w:rPr>
                <w:rFonts w:ascii="Times New Roman" w:eastAsia="Times New Roman" w:hAnsi="Times New Roman" w:cs="Times New Roman"/>
                <w:sz w:val="24"/>
                <w:szCs w:val="24"/>
                <w:lang w:eastAsia="ru-RU"/>
              </w:rPr>
            </w:pPr>
            <w:bookmarkStart w:id="11" w:name="P011F"/>
            <w:bookmarkEnd w:id="11"/>
            <w:r w:rsidRPr="00EA6F24">
              <w:rPr>
                <w:rFonts w:ascii="Times New Roman" w:eastAsia="Times New Roman" w:hAnsi="Times New Roman" w:cs="Times New Roman"/>
                <w:sz w:val="24"/>
                <w:szCs w:val="24"/>
                <w:lang w:eastAsia="ru-RU"/>
              </w:rPr>
              <w:t>данные верификации о том, что оборудование соответствует установленным требованиям;</w:t>
            </w:r>
          </w:p>
          <w:p w:rsidR="00DB152E" w:rsidRDefault="00DB152E" w:rsidP="00DB152E">
            <w:pPr>
              <w:ind w:firstLine="460"/>
              <w:jc w:val="both"/>
              <w:rPr>
                <w:rFonts w:ascii="Times New Roman" w:eastAsia="Times New Roman" w:hAnsi="Times New Roman" w:cs="Times New Roman"/>
                <w:sz w:val="24"/>
                <w:szCs w:val="24"/>
                <w:lang w:eastAsia="ru-RU"/>
              </w:rPr>
            </w:pPr>
            <w:bookmarkStart w:id="12" w:name="P0121"/>
            <w:bookmarkEnd w:id="12"/>
            <w:r w:rsidRPr="00EA6F24">
              <w:rPr>
                <w:rFonts w:ascii="Times New Roman" w:eastAsia="Times New Roman" w:hAnsi="Times New Roman" w:cs="Times New Roman"/>
                <w:sz w:val="24"/>
                <w:szCs w:val="24"/>
                <w:lang w:eastAsia="ru-RU"/>
              </w:rPr>
              <w:t>текущее местонахождение;</w:t>
            </w:r>
          </w:p>
          <w:p w:rsidR="00DB152E" w:rsidRDefault="00DB152E" w:rsidP="00DB152E">
            <w:pPr>
              <w:ind w:firstLine="460"/>
              <w:jc w:val="both"/>
              <w:rPr>
                <w:rFonts w:ascii="Times New Roman" w:eastAsia="Times New Roman" w:hAnsi="Times New Roman" w:cs="Times New Roman"/>
                <w:sz w:val="24"/>
                <w:szCs w:val="24"/>
                <w:lang w:eastAsia="ru-RU"/>
              </w:rPr>
            </w:pPr>
            <w:bookmarkStart w:id="13" w:name="P0123"/>
            <w:bookmarkEnd w:id="13"/>
            <w:r w:rsidRPr="00EA6F24">
              <w:rPr>
                <w:rFonts w:ascii="Times New Roman" w:eastAsia="Times New Roman" w:hAnsi="Times New Roman" w:cs="Times New Roman"/>
                <w:sz w:val="24"/>
                <w:szCs w:val="24"/>
                <w:lang w:eastAsia="ru-RU"/>
              </w:rPr>
              <w:t xml:space="preserve">даты и результаты калибровок, регулировок, критерии приемки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и планируемую дату следующей калибровки или межкалибровочный интервал;</w:t>
            </w:r>
          </w:p>
          <w:p w:rsidR="00DB152E" w:rsidRDefault="00DB152E" w:rsidP="00DB152E">
            <w:pPr>
              <w:ind w:firstLine="460"/>
              <w:jc w:val="both"/>
              <w:rPr>
                <w:rFonts w:ascii="Times New Roman" w:eastAsia="Times New Roman" w:hAnsi="Times New Roman" w:cs="Times New Roman"/>
                <w:sz w:val="24"/>
                <w:szCs w:val="24"/>
                <w:lang w:eastAsia="ru-RU"/>
              </w:rPr>
            </w:pPr>
            <w:bookmarkStart w:id="14" w:name="P0125"/>
            <w:bookmarkEnd w:id="14"/>
            <w:r w:rsidRPr="00EA6F24">
              <w:rPr>
                <w:rFonts w:ascii="Times New Roman" w:eastAsia="Times New Roman" w:hAnsi="Times New Roman" w:cs="Times New Roman"/>
                <w:sz w:val="24"/>
                <w:szCs w:val="24"/>
                <w:lang w:eastAsia="ru-RU"/>
              </w:rPr>
              <w:t>документацию на стандартные образцы, результаты, критерии приемки, соответствующие даты и сроки годности;</w:t>
            </w:r>
          </w:p>
          <w:p w:rsidR="00DB152E" w:rsidRDefault="00DB152E" w:rsidP="00DB152E">
            <w:pPr>
              <w:ind w:firstLine="460"/>
              <w:jc w:val="both"/>
              <w:rPr>
                <w:rFonts w:ascii="Times New Roman" w:eastAsia="Times New Roman" w:hAnsi="Times New Roman" w:cs="Times New Roman"/>
                <w:sz w:val="24"/>
                <w:szCs w:val="24"/>
                <w:lang w:eastAsia="ru-RU"/>
              </w:rPr>
            </w:pPr>
            <w:bookmarkStart w:id="15" w:name="P0127"/>
            <w:bookmarkEnd w:id="15"/>
            <w:r w:rsidRPr="00EA6F24">
              <w:rPr>
                <w:rFonts w:ascii="Times New Roman" w:eastAsia="Times New Roman" w:hAnsi="Times New Roman" w:cs="Times New Roman"/>
                <w:sz w:val="24"/>
                <w:szCs w:val="24"/>
                <w:lang w:eastAsia="ru-RU"/>
              </w:rPr>
              <w:t xml:space="preserve">план технического обслуживания и техническое обслуживание, выполненное к настоящему моменту времени, если это требуется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для работы оборудования;</w:t>
            </w:r>
          </w:p>
          <w:p w:rsidR="00DB152E" w:rsidRPr="00903D90" w:rsidRDefault="00DB152E" w:rsidP="00DB152E">
            <w:pPr>
              <w:ind w:firstLine="460"/>
              <w:jc w:val="both"/>
              <w:rPr>
                <w:bCs/>
                <w:iCs/>
              </w:rPr>
            </w:pPr>
            <w:bookmarkStart w:id="16" w:name="P0129"/>
            <w:bookmarkEnd w:id="16"/>
            <w:r w:rsidRPr="00EA6F24">
              <w:rPr>
                <w:rFonts w:ascii="Times New Roman" w:eastAsia="Times New Roman" w:hAnsi="Times New Roman" w:cs="Times New Roman"/>
                <w:sz w:val="24"/>
                <w:szCs w:val="24"/>
                <w:lang w:eastAsia="ru-RU"/>
              </w:rPr>
              <w:t>подробную информацию о любых повреждениях, неисправностях, модификациях или ремонте оборудования.</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trPr>
        <w:tc>
          <w:tcPr>
            <w:tcW w:w="1276" w:type="dxa"/>
            <w:vMerge w:val="restart"/>
          </w:tcPr>
          <w:p w:rsidR="00DB152E" w:rsidRPr="005B7B87"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6982" w:type="dxa"/>
            <w:gridSpan w:val="3"/>
          </w:tcPr>
          <w:p w:rsidR="00DB152E" w:rsidRDefault="00DB152E" w:rsidP="00DB152E">
            <w:pPr>
              <w:pStyle w:val="headertext"/>
              <w:spacing w:before="0" w:beforeAutospacing="0" w:after="0" w:afterAutospacing="0"/>
              <w:ind w:firstLine="475"/>
            </w:pPr>
            <w:r>
              <w:rPr>
                <w:b/>
                <w:bCs/>
              </w:rPr>
              <w:t xml:space="preserve">Метрологическая прослеживаемость </w:t>
            </w:r>
          </w:p>
          <w:p w:rsidR="00DB152E" w:rsidRPr="00E746D9" w:rsidRDefault="00DB152E" w:rsidP="00DB152E">
            <w:pPr>
              <w:pStyle w:val="formattext"/>
              <w:spacing w:before="0" w:after="0"/>
              <w:ind w:firstLine="475"/>
              <w:jc w:val="both"/>
            </w:pPr>
            <w:bookmarkStart w:id="17" w:name="P012F"/>
            <w:bookmarkEnd w:id="17"/>
            <w:r w:rsidRPr="00765106">
              <w:rPr>
                <w:bCs/>
                <w:iCs/>
              </w:rPr>
              <w:t xml:space="preserve">6.5.1 Лаборатория должна установить и поддерживать метрологическую прослеживаемость результатов своих измерений, связывая их с соответствующей основой для сравнения посредством документированной непрерывной цепи калибровок, каждая из которых вносит свой вклад в неопределённость измерений.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t xml:space="preserve">6.5.2 Лаборатория должна обеспечить прослеживаемость результатов измерений к Международной системе единиц (СИ) посредством: </w:t>
            </w:r>
          </w:p>
          <w:p w:rsidR="00DB152E" w:rsidRDefault="00DB152E" w:rsidP="00DB152E">
            <w:pPr>
              <w:pStyle w:val="formattext"/>
              <w:spacing w:before="0" w:beforeAutospacing="0" w:after="0" w:afterAutospacing="0"/>
              <w:ind w:firstLine="475"/>
              <w:jc w:val="both"/>
            </w:pPr>
            <w:r>
              <w:t xml:space="preserve">а) калибровки, предоставляемой компетентной лабораторией; </w:t>
            </w:r>
          </w:p>
          <w:p w:rsidR="00DB152E" w:rsidRDefault="00DB152E" w:rsidP="00DB152E">
            <w:pPr>
              <w:pStyle w:val="formattext"/>
              <w:spacing w:before="0" w:beforeAutospacing="0" w:after="0" w:afterAutospacing="0"/>
              <w:ind w:firstLine="475"/>
              <w:jc w:val="both"/>
            </w:pPr>
            <w:r>
              <w:rPr>
                <w:lang w:val="en-US"/>
              </w:rPr>
              <w:t>b</w:t>
            </w:r>
            <w:r w:rsidRPr="005B7B87">
              <w:t xml:space="preserve">) </w:t>
            </w:r>
            <w:r>
              <w:t xml:space="preserve">сертифицированных значений сертифицированных стандартных образцов компетентного производителя с указанной метрологической прослеживаемостью к СИ; </w:t>
            </w:r>
          </w:p>
          <w:p w:rsidR="00DB152E" w:rsidRDefault="00DB152E" w:rsidP="00DB152E">
            <w:pPr>
              <w:pStyle w:val="formattext"/>
              <w:spacing w:before="0" w:beforeAutospacing="0" w:after="0" w:afterAutospacing="0"/>
              <w:ind w:firstLine="475"/>
              <w:jc w:val="both"/>
              <w:rPr>
                <w:b/>
                <w:bCs/>
              </w:rPr>
            </w:pPr>
            <w:r>
              <w:rPr>
                <w:lang w:val="en-US"/>
              </w:rPr>
              <w:t>c</w:t>
            </w:r>
            <w:r w:rsidRPr="005B7B87">
              <w:t xml:space="preserve">) </w:t>
            </w:r>
            <w:r>
              <w:t xml:space="preserve">непосредственной реализации единиц СИ, подтвержденной сличениями, прямыми или косвенными, с национальными или международными эталонами.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t xml:space="preserve">6.5.3 Если установление метрологической прослеживаемости к единицам СИ с технической точки зрения не представляется возможным, лаборатория должна продемонстрировать метрологическую прослеживаемость к соответствующей основе для сравнения, </w:t>
            </w:r>
            <w:r w:rsidRPr="005B7B87">
              <w:t xml:space="preserve">например к: </w:t>
            </w:r>
          </w:p>
          <w:p w:rsidR="00DB152E" w:rsidRDefault="00DB152E" w:rsidP="00DB152E">
            <w:pPr>
              <w:pStyle w:val="formattext"/>
              <w:spacing w:before="0" w:beforeAutospacing="0" w:after="0" w:afterAutospacing="0"/>
              <w:ind w:firstLine="475"/>
              <w:jc w:val="both"/>
            </w:pPr>
            <w:r w:rsidRPr="005B7B87">
              <w:t xml:space="preserve">a) сертифицированным значениям сертифицированных стандартных образцов, предоставленных компетентным изготовителем; </w:t>
            </w:r>
          </w:p>
          <w:p w:rsidR="00DB152E" w:rsidRDefault="00DB152E" w:rsidP="00DB152E">
            <w:pPr>
              <w:pStyle w:val="formattext"/>
              <w:spacing w:before="0" w:beforeAutospacing="0" w:after="0" w:afterAutospacing="0"/>
              <w:ind w:firstLine="475"/>
              <w:jc w:val="both"/>
            </w:pPr>
            <w:r w:rsidRPr="005B7B87">
              <w:t>b) результатам, полученным с применением референтных методик измерений, установленных методов или согласованных стандартов (эталонов), если они четко описаны и признаны в качестве обеспечивающих результаты измерений, которые отвечают своему предполагаемому назначению и подтверждаются соответствующими сличениями.</w:t>
            </w:r>
          </w:p>
          <w:p w:rsidR="00DB152E" w:rsidRDefault="00DB152E" w:rsidP="00DB152E">
            <w:pPr>
              <w:pStyle w:val="formattext"/>
              <w:spacing w:before="0" w:beforeAutospacing="0" w:after="0" w:afterAutospacing="0"/>
              <w:ind w:firstLine="475"/>
              <w:jc w:val="both"/>
            </w:pPr>
            <w:r w:rsidRPr="00765106">
              <w:rPr>
                <w:bCs/>
                <w:iCs/>
              </w:rPr>
              <w:t>Приложение А (справочное)</w:t>
            </w:r>
            <w:r w:rsidRPr="007A7769" w:rsidDel="00D01D46">
              <w:rPr>
                <w:rFonts w:eastAsiaTheme="minorHAnsi"/>
                <w:b/>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1276" w:type="dxa"/>
            <w:vMerge w:val="restart"/>
          </w:tcPr>
          <w:p w:rsidR="00DB152E" w:rsidRPr="007A7769"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6.6</w:t>
            </w:r>
          </w:p>
        </w:tc>
        <w:tc>
          <w:tcPr>
            <w:tcW w:w="6982" w:type="dxa"/>
            <w:gridSpan w:val="3"/>
          </w:tcPr>
          <w:p w:rsidR="00DB152E" w:rsidRPr="00E60F86" w:rsidRDefault="00DB152E" w:rsidP="00DB152E">
            <w:pPr>
              <w:pStyle w:val="formattext"/>
              <w:spacing w:before="0" w:beforeAutospacing="0" w:after="0" w:afterAutospacing="0"/>
              <w:ind w:firstLine="475"/>
              <w:jc w:val="both"/>
              <w:rPr>
                <w:b/>
              </w:rPr>
            </w:pPr>
            <w:r w:rsidRPr="00E60F86">
              <w:rPr>
                <w:b/>
              </w:rPr>
              <w:t>Продукция и услуги, предоставляемые внешними поставщиками</w:t>
            </w:r>
          </w:p>
          <w:p w:rsidR="00DB152E" w:rsidRDefault="00DB152E" w:rsidP="00DB152E">
            <w:pPr>
              <w:pStyle w:val="formattext"/>
              <w:spacing w:before="0" w:beforeAutospacing="0" w:after="0" w:afterAutospacing="0"/>
              <w:ind w:firstLine="475"/>
              <w:jc w:val="both"/>
            </w:pPr>
            <w:bookmarkStart w:id="18" w:name="P0148"/>
            <w:bookmarkEnd w:id="18"/>
            <w:r>
              <w:t>6.6.1 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rsidR="00DB152E" w:rsidRPr="00765106" w:rsidRDefault="00DB152E" w:rsidP="00DB152E">
            <w:pPr>
              <w:pStyle w:val="formattext"/>
              <w:spacing w:before="0" w:beforeAutospacing="0" w:after="0" w:afterAutospacing="0"/>
              <w:ind w:firstLine="475"/>
              <w:jc w:val="both"/>
            </w:pPr>
            <w:r>
              <w:rPr>
                <w:lang w:val="en-US"/>
              </w:rPr>
              <w:t>a</w:t>
            </w:r>
            <w:r>
              <w:t xml:space="preserve">) предназначены для использования в собственной лабораторной деятельности; </w:t>
            </w:r>
          </w:p>
          <w:p w:rsidR="00DB152E" w:rsidRDefault="00DB152E" w:rsidP="00DB152E">
            <w:pPr>
              <w:pStyle w:val="formattext"/>
              <w:spacing w:before="0" w:beforeAutospacing="0" w:after="0" w:afterAutospacing="0"/>
              <w:ind w:firstLine="475"/>
              <w:jc w:val="both"/>
            </w:pPr>
            <w:r>
              <w:rPr>
                <w:lang w:val="en-US"/>
              </w:rPr>
              <w:t>b</w:t>
            </w:r>
            <w:r w:rsidRPr="007A7769">
              <w:t xml:space="preserve">) </w:t>
            </w:r>
            <w:r>
              <w:t xml:space="preserve">предоставляются лабораторией, частично или полностью, напрямую заказчику в том состоянии, в котором они были получены </w:t>
            </w:r>
            <w:r>
              <w:br/>
              <w:t>от внешнего поставщика;</w:t>
            </w:r>
          </w:p>
          <w:p w:rsidR="00DB152E" w:rsidRPr="009331B8" w:rsidRDefault="00DB152E" w:rsidP="00DB152E">
            <w:pPr>
              <w:pStyle w:val="formattext"/>
              <w:spacing w:before="0" w:beforeAutospacing="0" w:after="0" w:afterAutospacing="0"/>
              <w:ind w:firstLine="475"/>
              <w:jc w:val="both"/>
              <w:rPr>
                <w:b/>
              </w:rPr>
            </w:pPr>
            <w:r>
              <w:rPr>
                <w:lang w:val="en-US"/>
              </w:rPr>
              <w:t>c</w:t>
            </w:r>
            <w:r w:rsidRPr="007A7769">
              <w:t xml:space="preserve">) </w:t>
            </w:r>
            <w:r>
              <w:t>используются для поддержания работы лаборатории.</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t xml:space="preserve">6.6.2 Лаборатория должна иметь процедуры и вести записи для: </w:t>
            </w:r>
          </w:p>
          <w:p w:rsidR="00DB152E" w:rsidRDefault="00DB152E" w:rsidP="00DB152E">
            <w:pPr>
              <w:pStyle w:val="formattext"/>
              <w:spacing w:before="0" w:beforeAutospacing="0" w:after="0" w:afterAutospacing="0"/>
              <w:ind w:firstLine="475"/>
              <w:jc w:val="both"/>
            </w:pPr>
            <w:r>
              <w:rPr>
                <w:lang w:val="en-US"/>
              </w:rPr>
              <w:t>a</w:t>
            </w:r>
            <w:r w:rsidRPr="007A7769">
              <w:t xml:space="preserve">) </w:t>
            </w:r>
            <w:r>
              <w:t xml:space="preserve">определения, рассмотрения и утверждения требований лаборатории к продукции и услугам, предоставляемым внешними поставщиками; </w:t>
            </w:r>
          </w:p>
          <w:p w:rsidR="00DB152E" w:rsidRDefault="00DB152E" w:rsidP="00DB152E">
            <w:pPr>
              <w:pStyle w:val="formattext"/>
              <w:spacing w:before="0" w:beforeAutospacing="0" w:after="0" w:afterAutospacing="0"/>
              <w:ind w:firstLine="475"/>
              <w:jc w:val="both"/>
            </w:pPr>
            <w:r>
              <w:rPr>
                <w:lang w:val="en-US"/>
              </w:rPr>
              <w:t>b</w:t>
            </w:r>
            <w:r w:rsidRPr="007A7769">
              <w:t xml:space="preserve">) </w:t>
            </w:r>
            <w:r>
              <w:t xml:space="preserve">определения критериев для оценивания, выбора, мониторинга деятельности и периодического оценивания внешних поставщиков; </w:t>
            </w:r>
          </w:p>
          <w:p w:rsidR="00DB152E" w:rsidRPr="00765106" w:rsidRDefault="00DB152E" w:rsidP="00DB152E">
            <w:pPr>
              <w:pStyle w:val="formattext"/>
              <w:spacing w:before="0" w:beforeAutospacing="0" w:after="0" w:afterAutospacing="0"/>
              <w:ind w:firstLine="475"/>
              <w:jc w:val="both"/>
            </w:pPr>
            <w:r>
              <w:rPr>
                <w:lang w:val="en-US"/>
              </w:rPr>
              <w:t>c</w:t>
            </w:r>
            <w:r w:rsidRPr="007A7769">
              <w:t xml:space="preserve">) </w:t>
            </w:r>
            <w:r>
              <w:t xml:space="preserve">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соответствовали требованиям ГОСТ </w:t>
            </w:r>
            <w:r>
              <w:rPr>
                <w:lang w:val="en-US"/>
              </w:rPr>
              <w:t>ISO</w:t>
            </w:r>
            <w:r>
              <w:t>/</w:t>
            </w:r>
            <w:r>
              <w:rPr>
                <w:lang w:val="en-US"/>
              </w:rPr>
              <w:t>IEC</w:t>
            </w:r>
            <w:r w:rsidRPr="00E60F86">
              <w:t xml:space="preserve"> 17</w:t>
            </w:r>
            <w:r>
              <w:t xml:space="preserve">025-2019, прежде чем они будут использованы в работе или непосредственно переданы заказчику; </w:t>
            </w:r>
          </w:p>
          <w:p w:rsidR="00DB152E" w:rsidRPr="00E60F86" w:rsidRDefault="00DB152E" w:rsidP="00DB152E">
            <w:pPr>
              <w:pStyle w:val="formattext"/>
              <w:spacing w:before="0" w:beforeAutospacing="0" w:after="0" w:afterAutospacing="0"/>
              <w:ind w:firstLine="475"/>
              <w:jc w:val="both"/>
              <w:rPr>
                <w:b/>
              </w:rPr>
            </w:pPr>
            <w:r>
              <w:rPr>
                <w:lang w:val="en-US"/>
              </w:rPr>
              <w:t>d</w:t>
            </w:r>
            <w:r w:rsidRPr="007A7769">
              <w:t xml:space="preserve">) </w:t>
            </w:r>
            <w:r>
              <w:t xml:space="preserve">осуществления каких-либо действий, по результатам оценивания, мониторинга деятельности и периодического оценивания внешних поставщиков.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1"/>
        </w:trPr>
        <w:tc>
          <w:tcPr>
            <w:tcW w:w="1276" w:type="dxa"/>
            <w:vMerge/>
            <w:tcBorders>
              <w:bottom w:val="single" w:sz="4" w:space="0" w:color="auto"/>
            </w:tcBorders>
          </w:tcPr>
          <w:p w:rsidR="00DB152E" w:rsidRDefault="00DB152E" w:rsidP="00DB152E">
            <w:pPr>
              <w:ind w:left="-12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Default="00DB152E" w:rsidP="00DB152E">
            <w:pPr>
              <w:pStyle w:val="formattext"/>
              <w:spacing w:before="0" w:beforeAutospacing="0" w:after="0" w:afterAutospacing="0"/>
              <w:ind w:firstLine="475"/>
              <w:jc w:val="both"/>
            </w:pPr>
            <w:r>
              <w:t xml:space="preserve">6.6.3 Лаборатория должна информировать внешних поставщиков о своих требованиях в отношении: </w:t>
            </w:r>
          </w:p>
          <w:p w:rsidR="00DB152E" w:rsidRDefault="00DB152E" w:rsidP="00DB152E">
            <w:pPr>
              <w:pStyle w:val="formattext"/>
              <w:spacing w:before="0" w:beforeAutospacing="0" w:after="0" w:afterAutospacing="0"/>
              <w:ind w:firstLine="475"/>
              <w:jc w:val="both"/>
            </w:pPr>
            <w:r>
              <w:rPr>
                <w:lang w:val="en-US"/>
              </w:rPr>
              <w:t>a</w:t>
            </w:r>
            <w:r w:rsidRPr="007A7769">
              <w:t xml:space="preserve">) </w:t>
            </w:r>
            <w:r>
              <w:t xml:space="preserve">предоставляемых продукции и услуг; </w:t>
            </w:r>
          </w:p>
          <w:p w:rsidR="00DB152E" w:rsidRDefault="00DB152E" w:rsidP="00DB152E">
            <w:pPr>
              <w:pStyle w:val="formattext"/>
              <w:spacing w:before="0" w:beforeAutospacing="0" w:after="0" w:afterAutospacing="0"/>
              <w:ind w:firstLine="475"/>
              <w:jc w:val="both"/>
            </w:pPr>
            <w:r>
              <w:rPr>
                <w:lang w:val="en-US"/>
              </w:rPr>
              <w:t>b</w:t>
            </w:r>
            <w:r w:rsidRPr="007A7769">
              <w:t xml:space="preserve">) </w:t>
            </w:r>
            <w:r>
              <w:t xml:space="preserve">критериев приемки; </w:t>
            </w:r>
          </w:p>
          <w:p w:rsidR="00DB152E" w:rsidRDefault="00DB152E" w:rsidP="00DB152E">
            <w:pPr>
              <w:pStyle w:val="formattext"/>
              <w:spacing w:before="0" w:beforeAutospacing="0" w:after="0" w:afterAutospacing="0"/>
              <w:ind w:firstLine="475"/>
              <w:jc w:val="both"/>
            </w:pPr>
            <w:r>
              <w:rPr>
                <w:lang w:val="en-US"/>
              </w:rPr>
              <w:t>c</w:t>
            </w:r>
            <w:r w:rsidRPr="007A7769">
              <w:t xml:space="preserve">) </w:t>
            </w:r>
            <w:r>
              <w:t xml:space="preserve">компетентности, включая требования к квалификации персонала; </w:t>
            </w:r>
          </w:p>
          <w:p w:rsidR="00DB152E" w:rsidRPr="00765106" w:rsidRDefault="00DB152E" w:rsidP="00DB152E">
            <w:pPr>
              <w:pStyle w:val="formattext"/>
              <w:spacing w:before="0" w:beforeAutospacing="0" w:after="0" w:afterAutospacing="0"/>
              <w:ind w:firstLine="475"/>
              <w:jc w:val="both"/>
            </w:pPr>
            <w:r>
              <w:rPr>
                <w:lang w:val="en-US"/>
              </w:rPr>
              <w:t>d</w:t>
            </w:r>
            <w:r w:rsidRPr="007A7769">
              <w:t xml:space="preserve">) </w:t>
            </w:r>
            <w:r>
              <w:t xml:space="preserve">деятельности, которую лаборатория или ее заказчик намерены осуществить на территории внешнего поставщика. </w:t>
            </w:r>
            <w:r w:rsidRPr="007A7769" w:rsidDel="00D01D46">
              <w:rPr>
                <w:b/>
              </w:rPr>
              <w:t xml:space="preserve"> </w:t>
            </w:r>
          </w:p>
        </w:tc>
        <w:tc>
          <w:tcPr>
            <w:tcW w:w="3382"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c>
          <w:tcPr>
            <w:tcW w:w="13665" w:type="dxa"/>
            <w:gridSpan w:val="6"/>
            <w:tcBorders>
              <w:top w:val="single" w:sz="4" w:space="0" w:color="auto"/>
              <w:left w:val="single" w:sz="4" w:space="0" w:color="auto"/>
              <w:bottom w:val="single" w:sz="4" w:space="0" w:color="auto"/>
              <w:right w:val="single" w:sz="4" w:space="0" w:color="auto"/>
            </w:tcBorders>
          </w:tcPr>
          <w:p w:rsidR="00DB152E" w:rsidRPr="00C47C32" w:rsidRDefault="00DB152E" w:rsidP="00DB152E">
            <w:pPr>
              <w:ind w:firstLine="475"/>
              <w:jc w:val="center"/>
              <w:rPr>
                <w:rFonts w:ascii="Times New Roman" w:hAnsi="Times New Roman" w:cs="Times New Roman"/>
                <w:b/>
                <w:sz w:val="24"/>
                <w:szCs w:val="24"/>
              </w:rPr>
            </w:pPr>
            <w:r w:rsidRPr="00C876E1">
              <w:rPr>
                <w:rFonts w:ascii="Times New Roman" w:hAnsi="Times New Roman" w:cs="Times New Roman"/>
                <w:b/>
                <w:sz w:val="24"/>
                <w:szCs w:val="24"/>
              </w:rPr>
              <w:t>Требования к процессу</w:t>
            </w:r>
            <w:r w:rsidRPr="00765106">
              <w:rPr>
                <w:rFonts w:ascii="Times New Roman" w:hAnsi="Times New Roman" w:cs="Times New Roman"/>
                <w:b/>
                <w:sz w:val="24"/>
                <w:szCs w:val="24"/>
              </w:rPr>
              <w:t xml:space="preserve"> (требования раздела 7)</w:t>
            </w:r>
          </w:p>
        </w:tc>
        <w:tc>
          <w:tcPr>
            <w:tcW w:w="2070" w:type="dxa"/>
            <w:tcBorders>
              <w:top w:val="single" w:sz="4" w:space="0" w:color="auto"/>
              <w:left w:val="single" w:sz="4" w:space="0" w:color="auto"/>
              <w:bottom w:val="single" w:sz="4" w:space="0" w:color="auto"/>
              <w:right w:val="single" w:sz="4" w:space="0" w:color="auto"/>
            </w:tcBorders>
          </w:tcPr>
          <w:p w:rsidR="00DB152E" w:rsidRPr="00C876E1" w:rsidRDefault="00DB152E" w:rsidP="00DB152E">
            <w:pPr>
              <w:ind w:firstLine="475"/>
              <w:jc w:val="center"/>
              <w:rPr>
                <w:rFonts w:ascii="Times New Roman" w:hAnsi="Times New Roman" w:cs="Times New Roman"/>
                <w:b/>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0"/>
        </w:trPr>
        <w:tc>
          <w:tcPr>
            <w:tcW w:w="1276" w:type="dxa"/>
            <w:vMerge w:val="restart"/>
            <w:tcBorders>
              <w:top w:val="single" w:sz="4" w:space="0" w:color="auto"/>
            </w:tcBorders>
          </w:tcPr>
          <w:p w:rsidR="00DB152E" w:rsidRPr="00765106" w:rsidRDefault="00DB152E" w:rsidP="00DB152E">
            <w:pPr>
              <w:ind w:left="-120" w:right="-51"/>
              <w:jc w:val="center"/>
              <w:rPr>
                <w:rFonts w:ascii="Times New Roman" w:hAnsi="Times New Roman" w:cs="Times New Roman"/>
                <w:sz w:val="24"/>
                <w:szCs w:val="24"/>
              </w:rPr>
            </w:pPr>
            <w:r w:rsidRPr="00765106">
              <w:rPr>
                <w:rFonts w:ascii="Times New Roman" w:hAnsi="Times New Roman" w:cs="Times New Roman"/>
                <w:sz w:val="24"/>
                <w:szCs w:val="24"/>
              </w:rPr>
              <w:lastRenderedPageBreak/>
              <w:t>7.1</w:t>
            </w:r>
          </w:p>
        </w:tc>
        <w:tc>
          <w:tcPr>
            <w:tcW w:w="6982" w:type="dxa"/>
            <w:gridSpan w:val="3"/>
            <w:tcBorders>
              <w:top w:val="single" w:sz="4" w:space="0" w:color="auto"/>
            </w:tcBorders>
          </w:tcPr>
          <w:p w:rsidR="00DB152E" w:rsidRPr="00A871C8" w:rsidRDefault="00DB152E" w:rsidP="00DB152E">
            <w:pPr>
              <w:pStyle w:val="formattext"/>
              <w:spacing w:before="0" w:beforeAutospacing="0" w:after="0" w:afterAutospacing="0"/>
              <w:ind w:firstLine="475"/>
              <w:rPr>
                <w:b/>
              </w:rPr>
            </w:pPr>
            <w:r w:rsidRPr="00A871C8">
              <w:rPr>
                <w:b/>
              </w:rPr>
              <w:t>Рассмотрение запросов, тендеров и договоров</w:t>
            </w:r>
            <w:r>
              <w:rPr>
                <w:b/>
              </w:rPr>
              <w:t xml:space="preserve"> </w:t>
            </w:r>
          </w:p>
          <w:p w:rsidR="00DB152E" w:rsidRDefault="00DB152E" w:rsidP="00DB152E">
            <w:pPr>
              <w:pStyle w:val="formattext"/>
              <w:spacing w:before="0" w:beforeAutospacing="0" w:after="0" w:afterAutospacing="0"/>
              <w:ind w:firstLine="475"/>
              <w:jc w:val="both"/>
            </w:pPr>
            <w:r>
              <w:t xml:space="preserve">7.1.1 Лаборатория должна иметь процедуру для рассмотрения запросов, тендеров и договоров. Процедура должна обеспечивать, что: </w:t>
            </w:r>
          </w:p>
          <w:p w:rsidR="00DB152E" w:rsidRDefault="00DB152E" w:rsidP="00DB152E">
            <w:pPr>
              <w:pStyle w:val="formattext"/>
              <w:spacing w:before="0" w:beforeAutospacing="0" w:after="0" w:afterAutospacing="0"/>
              <w:ind w:firstLine="475"/>
              <w:jc w:val="both"/>
            </w:pPr>
            <w:r>
              <w:rPr>
                <w:lang w:val="en-US"/>
              </w:rPr>
              <w:t>a</w:t>
            </w:r>
            <w:r>
              <w:t xml:space="preserve">) требования надлежащим образом определены, документированы и правильно понимаются; </w:t>
            </w:r>
          </w:p>
          <w:p w:rsidR="00DB152E" w:rsidRDefault="00DB152E" w:rsidP="00DB152E">
            <w:pPr>
              <w:pStyle w:val="formattext"/>
              <w:spacing w:before="0" w:beforeAutospacing="0" w:after="0" w:afterAutospacing="0"/>
              <w:ind w:firstLine="475"/>
              <w:jc w:val="both"/>
            </w:pPr>
            <w:r>
              <w:rPr>
                <w:lang w:val="en-US"/>
              </w:rPr>
              <w:t>b</w:t>
            </w:r>
            <w:r w:rsidRPr="007A7769">
              <w:t xml:space="preserve">) </w:t>
            </w:r>
            <w:r>
              <w:t xml:space="preserve">лаборатория располагает возможностями и ресурсами </w:t>
            </w:r>
            <w:r>
              <w:br/>
              <w:t xml:space="preserve">для выполнения требований; </w:t>
            </w:r>
          </w:p>
          <w:p w:rsidR="00DB152E" w:rsidRPr="00765106" w:rsidRDefault="00DB152E" w:rsidP="00DB152E">
            <w:pPr>
              <w:pStyle w:val="formattext"/>
              <w:spacing w:before="0" w:beforeAutospacing="0" w:after="0" w:afterAutospacing="0"/>
              <w:ind w:firstLine="475"/>
              <w:jc w:val="both"/>
            </w:pPr>
            <w:r>
              <w:rPr>
                <w:lang w:val="en-US"/>
              </w:rPr>
              <w:t>c</w:t>
            </w:r>
            <w:r w:rsidRPr="007A7769">
              <w:t xml:space="preserve">) </w:t>
            </w:r>
            <w:r>
              <w:t xml:space="preserve">в случае привлечения внешних поставщиков лаборатория предлагает заказчику, чтобы конкретная лабораторная деятельность была выполнена внешним поставщиком, и получает одобрение заказчика. </w:t>
            </w:r>
          </w:p>
          <w:p w:rsidR="00DB152E" w:rsidRPr="00A871C8" w:rsidRDefault="00DB152E" w:rsidP="00DB152E">
            <w:pPr>
              <w:pStyle w:val="formattext"/>
              <w:spacing w:before="0" w:beforeAutospacing="0" w:after="0" w:afterAutospacing="0"/>
              <w:ind w:firstLine="475"/>
              <w:jc w:val="both"/>
              <w:rPr>
                <w:b/>
              </w:rPr>
            </w:pPr>
            <w:r>
              <w:rPr>
                <w:lang w:val="en-US"/>
              </w:rPr>
              <w:t>d</w:t>
            </w:r>
            <w:r w:rsidRPr="007A7769">
              <w:t xml:space="preserve">) </w:t>
            </w:r>
            <w:r>
              <w:t xml:space="preserve">выбраны соответствующие методы или методики, и они способны удовлетворить требования заказчиков. </w:t>
            </w:r>
          </w:p>
        </w:tc>
        <w:tc>
          <w:tcPr>
            <w:tcW w:w="3382"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276" w:type="dxa"/>
            <w:vMerge/>
          </w:tcPr>
          <w:p w:rsidR="00DB152E" w:rsidRPr="00D34B3C" w:rsidRDefault="00DB152E" w:rsidP="00DB152E">
            <w:pPr>
              <w:ind w:left="-120" w:right="-51"/>
              <w:jc w:val="center"/>
              <w:rPr>
                <w:rFonts w:ascii="Times New Roman" w:hAnsi="Times New Roman" w:cs="Times New Roman"/>
                <w:sz w:val="24"/>
                <w:szCs w:val="24"/>
              </w:rPr>
            </w:pPr>
          </w:p>
        </w:tc>
        <w:tc>
          <w:tcPr>
            <w:tcW w:w="6982" w:type="dxa"/>
            <w:gridSpan w:val="3"/>
          </w:tcPr>
          <w:p w:rsidR="00DB152E" w:rsidRPr="00765106" w:rsidRDefault="00DB152E" w:rsidP="00DB152E">
            <w:pPr>
              <w:pStyle w:val="formattext"/>
              <w:spacing w:before="0" w:beforeAutospacing="0" w:after="0" w:afterAutospacing="0"/>
              <w:ind w:firstLine="475"/>
              <w:jc w:val="both"/>
            </w:pPr>
            <w:r w:rsidRPr="00765106">
              <w:rPr>
                <w:bCs/>
                <w:iCs/>
              </w:rPr>
              <w:t xml:space="preserve">7.1.2 Лаборатория должна информировать заказчика, когда метод, запрашиваемый заказчиком, является неприменимым или устаревшим.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5"/>
        </w:trPr>
        <w:tc>
          <w:tcPr>
            <w:tcW w:w="1276" w:type="dxa"/>
            <w:vMerge/>
          </w:tcPr>
          <w:p w:rsidR="00DB152E" w:rsidRPr="00D34B3C" w:rsidRDefault="00DB152E" w:rsidP="00DB152E">
            <w:pPr>
              <w:ind w:left="-120" w:right="-51"/>
              <w:jc w:val="center"/>
              <w:rPr>
                <w:rFonts w:ascii="Times New Roman" w:hAnsi="Times New Roman" w:cs="Times New Roman"/>
                <w:sz w:val="24"/>
                <w:szCs w:val="24"/>
              </w:rPr>
            </w:pPr>
          </w:p>
        </w:tc>
        <w:tc>
          <w:tcPr>
            <w:tcW w:w="6982" w:type="dxa"/>
            <w:gridSpan w:val="3"/>
          </w:tcPr>
          <w:p w:rsidR="00DB152E" w:rsidRPr="00765106" w:rsidRDefault="00DB152E" w:rsidP="00DB152E">
            <w:pPr>
              <w:pStyle w:val="formattext"/>
              <w:spacing w:before="0" w:after="0"/>
              <w:ind w:firstLine="475"/>
              <w:jc w:val="both"/>
              <w:rPr>
                <w:bCs/>
                <w:iCs/>
              </w:rPr>
            </w:pPr>
            <w:r w:rsidRPr="00765106">
              <w:rPr>
                <w:bCs/>
                <w:iCs/>
              </w:rPr>
              <w:t xml:space="preserve">7.1.3 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должно быть сообщено заказчику и согласовано с ним.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trPr>
        <w:tc>
          <w:tcPr>
            <w:tcW w:w="1276" w:type="dxa"/>
            <w:vMerge/>
          </w:tcPr>
          <w:p w:rsidR="00DB152E" w:rsidRPr="00D34B3C" w:rsidRDefault="00DB152E" w:rsidP="00DB152E">
            <w:pPr>
              <w:ind w:left="-120" w:right="-51"/>
              <w:jc w:val="center"/>
              <w:rPr>
                <w:rFonts w:ascii="Times New Roman" w:hAnsi="Times New Roman" w:cs="Times New Roman"/>
                <w:sz w:val="24"/>
                <w:szCs w:val="24"/>
              </w:rPr>
            </w:pPr>
          </w:p>
        </w:tc>
        <w:tc>
          <w:tcPr>
            <w:tcW w:w="6982" w:type="dxa"/>
            <w:gridSpan w:val="3"/>
          </w:tcPr>
          <w:p w:rsidR="00DB152E" w:rsidRPr="007A7769" w:rsidRDefault="00DB152E" w:rsidP="00DB152E">
            <w:pPr>
              <w:pStyle w:val="formattext"/>
              <w:spacing w:before="0" w:after="0"/>
              <w:ind w:firstLine="475"/>
              <w:jc w:val="both"/>
              <w:rPr>
                <w:b/>
                <w:bCs/>
                <w:i/>
                <w:iCs/>
              </w:rPr>
            </w:pPr>
            <w:r>
              <w:t xml:space="preserve">7.1.4 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и для заказчика. Отклонения от положений договора по запросу заказчика не должны влиять на объективность лаборатории или достоверность ее результатов.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vMerge/>
          </w:tcPr>
          <w:p w:rsidR="00DB152E" w:rsidRPr="00D34B3C"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75"/>
              <w:jc w:val="both"/>
            </w:pPr>
            <w:r>
              <w:t xml:space="preserve">7.1.5 Заказчик должен быть проинформирован о любом отклонении от условий договора.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276" w:type="dxa"/>
            <w:vMerge/>
          </w:tcPr>
          <w:p w:rsidR="00DB152E" w:rsidRPr="00D34B3C"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75"/>
              <w:jc w:val="both"/>
            </w:pPr>
            <w:r>
              <w:t xml:space="preserve">7.1.6 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276" w:type="dxa"/>
            <w:vMerge/>
          </w:tcPr>
          <w:p w:rsidR="00DB152E" w:rsidRPr="00D34B3C"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75"/>
              <w:jc w:val="both"/>
            </w:pPr>
            <w:r>
              <w:t xml:space="preserve">7.1.7 Лаборатория должна сотрудничать с заказчиками или их представителями для уточнения запросов заказчика и наблюдения </w:t>
            </w:r>
            <w:r>
              <w:br/>
              <w:t xml:space="preserve">за деятельностью лаборатории, выполняющей работу.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3"/>
        </w:trPr>
        <w:tc>
          <w:tcPr>
            <w:tcW w:w="1276" w:type="dxa"/>
            <w:vMerge/>
          </w:tcPr>
          <w:p w:rsidR="00DB152E" w:rsidRPr="00D34B3C"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t xml:space="preserve">7.1.8 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касающихся требований заказчика или результатов лабораторной деятельности.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Pr="00C876E1" w:rsidRDefault="00DB152E" w:rsidP="00DB152E">
            <w:pPr>
              <w:jc w:val="center"/>
              <w:rPr>
                <w:rFonts w:ascii="Times New Roman" w:hAnsi="Times New Roman" w:cs="Times New Roman"/>
                <w:b/>
                <w:sz w:val="24"/>
                <w:szCs w:val="24"/>
              </w:rPr>
            </w:pPr>
            <w:r w:rsidRPr="00C876E1">
              <w:rPr>
                <w:rFonts w:ascii="Times New Roman" w:hAnsi="Times New Roman" w:cs="Times New Roman"/>
                <w:b/>
                <w:sz w:val="24"/>
                <w:szCs w:val="24"/>
              </w:rPr>
              <w:t xml:space="preserve">Выбор, верификация и валидация методов </w:t>
            </w:r>
            <w:r w:rsidRPr="00765106">
              <w:rPr>
                <w:rFonts w:ascii="Times New Roman" w:hAnsi="Times New Roman" w:cs="Times New Roman"/>
                <w:b/>
                <w:sz w:val="24"/>
                <w:szCs w:val="24"/>
              </w:rPr>
              <w:t>(требования раздела 7.2)</w:t>
            </w:r>
            <w:r w:rsidRPr="00C876E1">
              <w:rPr>
                <w:rFonts w:ascii="Times New Roman" w:hAnsi="Times New Roman" w:cs="Times New Roman"/>
                <w:b/>
                <w:sz w:val="24"/>
                <w:szCs w:val="24"/>
              </w:rPr>
              <w:t xml:space="preserve"> </w:t>
            </w: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276" w:type="dxa"/>
            <w:vMerge w:val="restart"/>
          </w:tcPr>
          <w:p w:rsidR="00DB152E" w:rsidRPr="00931554" w:rsidRDefault="00DB152E" w:rsidP="00DB152E">
            <w:pPr>
              <w:ind w:left="-120" w:right="-51"/>
              <w:jc w:val="center"/>
              <w:rPr>
                <w:rFonts w:ascii="Times New Roman" w:hAnsi="Times New Roman" w:cs="Times New Roman"/>
                <w:sz w:val="24"/>
                <w:szCs w:val="24"/>
              </w:rPr>
            </w:pPr>
            <w:r>
              <w:rPr>
                <w:rFonts w:ascii="Times New Roman" w:hAnsi="Times New Roman" w:cs="Times New Roman"/>
                <w:sz w:val="24"/>
                <w:szCs w:val="24"/>
              </w:rPr>
              <w:t>7.2.</w:t>
            </w:r>
          </w:p>
        </w:tc>
        <w:tc>
          <w:tcPr>
            <w:tcW w:w="6982" w:type="dxa"/>
            <w:gridSpan w:val="3"/>
          </w:tcPr>
          <w:p w:rsidR="00DB152E" w:rsidRPr="00E60F86" w:rsidRDefault="00DB152E" w:rsidP="00DB152E">
            <w:pPr>
              <w:pStyle w:val="headertext"/>
              <w:spacing w:before="0" w:beforeAutospacing="0" w:after="0" w:afterAutospacing="0"/>
              <w:ind w:firstLine="475"/>
              <w:jc w:val="both"/>
              <w:rPr>
                <w:b/>
              </w:rPr>
            </w:pPr>
            <w:r>
              <w:rPr>
                <w:b/>
              </w:rPr>
              <w:t xml:space="preserve">7.2.1 </w:t>
            </w:r>
            <w:r w:rsidRPr="00E60F86">
              <w:rPr>
                <w:b/>
              </w:rPr>
              <w:t>Выбор и верификация (проверка) методов</w:t>
            </w:r>
            <w:r>
              <w:rPr>
                <w:b/>
              </w:rPr>
              <w:t xml:space="preserve"> </w:t>
            </w:r>
          </w:p>
          <w:p w:rsidR="00DB152E" w:rsidRPr="00B32282" w:rsidRDefault="00DB152E" w:rsidP="00DB152E">
            <w:pPr>
              <w:pStyle w:val="formattext"/>
              <w:spacing w:before="0" w:after="0"/>
              <w:ind w:firstLine="475"/>
              <w:jc w:val="both"/>
              <w:rPr>
                <w:b/>
              </w:rPr>
            </w:pPr>
            <w:r>
              <w:t xml:space="preserve">7.2.1.1 Лаборатория должна применять соответствующие методы и методики для всех видов лабораторной деятельности </w:t>
            </w:r>
            <w:r>
              <w:br/>
              <w:t>и при необходимости для оценивания неопределенности измерений, а также статистические методы для анализа данных.</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after="0"/>
              <w:ind w:firstLine="475"/>
              <w:jc w:val="both"/>
              <w:rPr>
                <w:b/>
              </w:rPr>
            </w:pPr>
            <w:r>
              <w:t xml:space="preserve">7.2.1.2 </w:t>
            </w:r>
            <w:r w:rsidRPr="00A871C8">
              <w:t xml:space="preserve">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для персонала.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Del="00D34B3C" w:rsidRDefault="00DB152E" w:rsidP="00DB152E">
            <w:pPr>
              <w:ind w:left="-15" w:right="113" w:firstLine="396"/>
              <w:jc w:val="both"/>
            </w:pPr>
            <w:r>
              <w:rPr>
                <w:rFonts w:ascii="Times New Roman" w:eastAsia="Times New Roman" w:hAnsi="Times New Roman" w:cs="Times New Roman"/>
                <w:sz w:val="24"/>
                <w:szCs w:val="24"/>
                <w:lang w:eastAsia="ru-RU"/>
              </w:rPr>
              <w:t xml:space="preserve">7.2.1.3 </w:t>
            </w:r>
            <w:r w:rsidRPr="00A871C8">
              <w:rPr>
                <w:rFonts w:ascii="Times New Roman" w:eastAsia="Times New Roman" w:hAnsi="Times New Roman" w:cs="Times New Roman"/>
                <w:sz w:val="24"/>
                <w:szCs w:val="24"/>
                <w:lang w:eastAsia="ru-RU"/>
              </w:rPr>
              <w:t xml:space="preserve">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w:t>
            </w:r>
            <w:r>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При необходимости для применения метода должны быть разработаны дополнительные уточнения, чтобы обеспечить его непротиворечивое применение.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7.2.1.4 </w:t>
            </w:r>
            <w:r w:rsidRPr="00A871C8">
              <w:rPr>
                <w:rFonts w:ascii="Times New Roman" w:eastAsia="Times New Roman" w:hAnsi="Times New Roman" w:cs="Times New Roman"/>
                <w:sz w:val="24"/>
                <w:szCs w:val="24"/>
                <w:lang w:eastAsia="ru-RU"/>
              </w:rPr>
              <w:t xml:space="preserve">Когда заказчик не определяет метод, который необходимо применять, лаборатория должна выбрать подходящий метод самостоятельно и проинформировать заказчика о выбранном методе.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7.2.1.5 </w:t>
            </w:r>
            <w:r w:rsidRPr="00A871C8">
              <w:rPr>
                <w:rFonts w:ascii="Times New Roman" w:eastAsia="Times New Roman" w:hAnsi="Times New Roman" w:cs="Times New Roman"/>
                <w:sz w:val="24"/>
                <w:szCs w:val="24"/>
                <w:lang w:eastAsia="ru-RU"/>
              </w:rPr>
              <w:t>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w:t>
            </w:r>
            <w:r>
              <w:rPr>
                <w:rFonts w:ascii="Times New Roman" w:eastAsia="Times New Roman" w:hAnsi="Times New Roman" w:cs="Times New Roman"/>
                <w:sz w:val="24"/>
                <w:szCs w:val="24"/>
                <w:lang w:eastAsia="ru-RU"/>
              </w:rPr>
              <w:t xml:space="preserve"> </w:t>
            </w:r>
            <w:r w:rsidRPr="00A871C8">
              <w:rPr>
                <w:rFonts w:ascii="Times New Roman" w:eastAsia="Times New Roman" w:hAnsi="Times New Roman" w:cs="Times New Roman"/>
                <w:sz w:val="24"/>
                <w:szCs w:val="24"/>
                <w:lang w:eastAsia="ru-RU"/>
              </w:rPr>
              <w:t xml:space="preserve">разработчиком, то верификация должна быть проведена повторно в необходимом объёме.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5"/>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left="-15" w:right="114"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7.2.1.7 </w:t>
            </w:r>
            <w:r w:rsidRPr="00A871C8">
              <w:rPr>
                <w:rFonts w:ascii="Times New Roman" w:eastAsia="Times New Roman" w:hAnsi="Times New Roman" w:cs="Times New Roman"/>
                <w:sz w:val="24"/>
                <w:szCs w:val="24"/>
                <w:lang w:eastAsia="ru-RU"/>
              </w:rPr>
              <w:t xml:space="preserve">При необходимости разработки нового метода должен быть составлен план работ и должен быть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с целью подтверждения того, что требования заказчика все еще выполняются. Любые изменения, вносимые в план работ, должны быть одобрены и утверждены.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1276" w:type="dxa"/>
            <w:vMerge/>
          </w:tcPr>
          <w:p w:rsidR="00DB152E" w:rsidRDefault="00DB152E" w:rsidP="00DB152E">
            <w:pPr>
              <w:ind w:left="-120" w:right="-51"/>
              <w:jc w:val="center"/>
              <w:rPr>
                <w:rFonts w:ascii="Times New Roman" w:hAnsi="Times New Roman" w:cs="Times New Roman"/>
                <w:sz w:val="24"/>
                <w:szCs w:val="24"/>
              </w:rPr>
            </w:pPr>
          </w:p>
        </w:tc>
        <w:tc>
          <w:tcPr>
            <w:tcW w:w="6982" w:type="dxa"/>
            <w:gridSpan w:val="3"/>
          </w:tcPr>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7.2.1.8 </w:t>
            </w:r>
            <w:r w:rsidRPr="00A871C8">
              <w:rPr>
                <w:rFonts w:ascii="Times New Roman" w:eastAsia="Times New Roman" w:hAnsi="Times New Roman" w:cs="Times New Roman"/>
                <w:sz w:val="24"/>
                <w:szCs w:val="24"/>
                <w:lang w:eastAsia="ru-RU"/>
              </w:rPr>
              <w:t xml:space="preserve">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0"/>
        </w:trPr>
        <w:tc>
          <w:tcPr>
            <w:tcW w:w="1276" w:type="dxa"/>
            <w:vMerge w:val="restart"/>
          </w:tcPr>
          <w:p w:rsidR="00DB152E" w:rsidRPr="00931554"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7.2</w:t>
            </w:r>
          </w:p>
        </w:tc>
        <w:tc>
          <w:tcPr>
            <w:tcW w:w="6982" w:type="dxa"/>
            <w:gridSpan w:val="3"/>
          </w:tcPr>
          <w:p w:rsidR="00DB152E" w:rsidRPr="009642DB" w:rsidRDefault="00DB152E" w:rsidP="00DB152E">
            <w:pPr>
              <w:pStyle w:val="headertext"/>
              <w:spacing w:before="0" w:beforeAutospacing="0" w:after="0" w:afterAutospacing="0"/>
              <w:ind w:firstLine="325"/>
              <w:jc w:val="both"/>
              <w:rPr>
                <w:b/>
              </w:rPr>
            </w:pPr>
            <w:r>
              <w:rPr>
                <w:b/>
              </w:rPr>
              <w:t xml:space="preserve">7.2.2 </w:t>
            </w:r>
            <w:r w:rsidRPr="009642DB">
              <w:rPr>
                <w:b/>
              </w:rPr>
              <w:t>Валидация (аттестация</w:t>
            </w:r>
            <w:r>
              <w:rPr>
                <w:b/>
              </w:rPr>
              <w:t>, оценка</w:t>
            </w:r>
            <w:r w:rsidRPr="009642DB">
              <w:rPr>
                <w:b/>
              </w:rPr>
              <w:t>) методов</w:t>
            </w:r>
            <w:r>
              <w:rPr>
                <w:b/>
              </w:rPr>
              <w:t xml:space="preserve"> </w:t>
            </w:r>
          </w:p>
          <w:p w:rsidR="00DB152E" w:rsidRPr="00163711" w:rsidRDefault="00DB152E" w:rsidP="00DB152E">
            <w:pPr>
              <w:ind w:left="-15" w:right="112" w:firstLine="396"/>
              <w:jc w:val="both"/>
              <w:rPr>
                <w:rFonts w:ascii="Times New Roman" w:eastAsia="Times New Roman" w:hAnsi="Times New Roman" w:cs="Times New Roman"/>
                <w:b/>
                <w:sz w:val="24"/>
                <w:szCs w:val="24"/>
                <w:lang w:eastAsia="ru-RU"/>
              </w:rPr>
            </w:pPr>
            <w:bookmarkStart w:id="19" w:name="P01AA"/>
            <w:bookmarkEnd w:id="19"/>
            <w:r>
              <w:rPr>
                <w:rFonts w:ascii="Times New Roman" w:eastAsia="Times New Roman" w:hAnsi="Times New Roman" w:cs="Times New Roman"/>
                <w:sz w:val="24"/>
                <w:szCs w:val="24"/>
                <w:lang w:eastAsia="ru-RU"/>
              </w:rPr>
              <w:t xml:space="preserve">7.2.2.1 </w:t>
            </w:r>
            <w:r w:rsidRPr="008712CA">
              <w:rPr>
                <w:rFonts w:ascii="Times New Roman" w:eastAsia="Times New Roman" w:hAnsi="Times New Roman" w:cs="Times New Roman"/>
                <w:sz w:val="24"/>
                <w:szCs w:val="24"/>
                <w:lang w:eastAsia="ru-RU"/>
              </w:rPr>
              <w:t xml:space="preserve">Лаборатория должна проводить валидацию нестандартных методов, методов, разработанных лабораторией, и стандартных методов, используемых за пределами их области применения или каким-либо иным образом модифицированных. Валидация должна быть настолько полной, насколько это необходимо, чтобы отвечать потребностям данного применения или области применения.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ind w:left="-15" w:right="112" w:firstLine="396"/>
              <w:jc w:val="both"/>
              <w:rPr>
                <w:b/>
              </w:rPr>
            </w:pPr>
            <w:r>
              <w:rPr>
                <w:rFonts w:ascii="Times New Roman" w:eastAsia="Times New Roman" w:hAnsi="Times New Roman" w:cs="Times New Roman"/>
                <w:sz w:val="24"/>
                <w:szCs w:val="24"/>
                <w:lang w:eastAsia="ru-RU"/>
              </w:rPr>
              <w:t xml:space="preserve">7.2.2.2 </w:t>
            </w:r>
            <w:r w:rsidRPr="008712CA">
              <w:rPr>
                <w:rFonts w:ascii="Times New Roman" w:eastAsia="Times New Roman" w:hAnsi="Times New Roman" w:cs="Times New Roman"/>
                <w:sz w:val="24"/>
                <w:szCs w:val="24"/>
                <w:lang w:eastAsia="ru-RU"/>
              </w:rPr>
              <w:t xml:space="preserve">При внесении изменений в валидированный метод, влияние таких изменений должно быть определено и в случае, если было установлено, что они оказывают влияние на первоначальную валидацию, должна быть выполнена новая валидация метода.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7.2.2.3 </w:t>
            </w:r>
            <w:r w:rsidRPr="008712CA">
              <w:rPr>
                <w:rFonts w:ascii="Times New Roman" w:eastAsia="Times New Roman" w:hAnsi="Times New Roman" w:cs="Times New Roman"/>
                <w:sz w:val="24"/>
                <w:szCs w:val="24"/>
                <w:lang w:eastAsia="ru-RU"/>
              </w:rPr>
              <w:t xml:space="preserve">Характеристики валидированных методов, оцененные для предполагаемого использования, должны соответствовать потребностям заказчиков и установленным требованиями.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3"/>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8712CA" w:rsidRDefault="00DB152E" w:rsidP="00DB152E">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7.2.2.4 </w:t>
            </w:r>
            <w:r w:rsidRPr="008712CA">
              <w:rPr>
                <w:rFonts w:ascii="Times New Roman" w:eastAsia="Times New Roman" w:hAnsi="Times New Roman" w:cs="Times New Roman"/>
                <w:sz w:val="24"/>
                <w:szCs w:val="24"/>
                <w:lang w:eastAsia="ru-RU"/>
              </w:rPr>
              <w:t xml:space="preserve">Лаборатория должна сохранять следующие записи о валидации: </w:t>
            </w:r>
          </w:p>
          <w:p w:rsidR="00DB152E" w:rsidRPr="008712CA" w:rsidRDefault="00DB152E" w:rsidP="00DB152E">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а) использованную процедуру валидации; </w:t>
            </w:r>
          </w:p>
          <w:p w:rsidR="00DB152E" w:rsidRPr="008712CA" w:rsidRDefault="00DB152E" w:rsidP="00DB152E">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 xml:space="preserve">) </w:t>
            </w:r>
            <w:r w:rsidRPr="008712CA">
              <w:rPr>
                <w:rFonts w:ascii="Times New Roman" w:eastAsia="Times New Roman" w:hAnsi="Times New Roman" w:cs="Times New Roman"/>
                <w:sz w:val="24"/>
                <w:szCs w:val="24"/>
                <w:lang w:eastAsia="ru-RU"/>
              </w:rPr>
              <w:t xml:space="preserve">перечень требований; </w:t>
            </w:r>
          </w:p>
          <w:p w:rsidR="00DB152E" w:rsidRPr="008712CA" w:rsidRDefault="00DB152E" w:rsidP="00DB152E">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 </w:t>
            </w:r>
            <w:r w:rsidRPr="008712CA">
              <w:rPr>
                <w:rFonts w:ascii="Times New Roman" w:eastAsia="Times New Roman" w:hAnsi="Times New Roman" w:cs="Times New Roman"/>
                <w:sz w:val="24"/>
                <w:szCs w:val="24"/>
                <w:lang w:eastAsia="ru-RU"/>
              </w:rPr>
              <w:t xml:space="preserve">определение характеристик метода; </w:t>
            </w:r>
          </w:p>
          <w:p w:rsidR="00DB152E" w:rsidRPr="008712CA" w:rsidRDefault="00DB152E" w:rsidP="00DB152E">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 </w:t>
            </w:r>
            <w:r w:rsidRPr="008712CA">
              <w:rPr>
                <w:rFonts w:ascii="Times New Roman" w:eastAsia="Times New Roman" w:hAnsi="Times New Roman" w:cs="Times New Roman"/>
                <w:sz w:val="24"/>
                <w:szCs w:val="24"/>
                <w:lang w:eastAsia="ru-RU"/>
              </w:rPr>
              <w:t xml:space="preserve">полученные результаты; </w:t>
            </w:r>
          </w:p>
          <w:p w:rsidR="00DB152E" w:rsidRDefault="00DB152E" w:rsidP="00DB152E">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sidRPr="008712CA">
              <w:rPr>
                <w:rFonts w:ascii="Times New Roman" w:eastAsia="Times New Roman" w:hAnsi="Times New Roman" w:cs="Times New Roman"/>
                <w:sz w:val="24"/>
                <w:szCs w:val="24"/>
                <w:lang w:eastAsia="ru-RU"/>
              </w:rPr>
              <w:t xml:space="preserve">) заключение о пригодности метода вместе с подробным описанием его соответствия в отношении предполагаемого использования. </w:t>
            </w:r>
            <w:r w:rsidRPr="00931554" w:rsidDel="00D01D46">
              <w:rPr>
                <w:rFonts w:ascii="Times New Roman" w:eastAsia="Times New Roman" w:hAnsi="Times New Roman" w:cs="Times New Roman"/>
                <w:b/>
                <w:sz w:val="24"/>
                <w:szCs w:val="24"/>
                <w:lang w:eastAsia="ru-RU"/>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5"/>
        </w:trPr>
        <w:tc>
          <w:tcPr>
            <w:tcW w:w="1276" w:type="dxa"/>
            <w:vMerge w:val="restart"/>
          </w:tcPr>
          <w:p w:rsidR="00DB152E" w:rsidRPr="00931554"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7.3</w:t>
            </w:r>
          </w:p>
        </w:tc>
        <w:tc>
          <w:tcPr>
            <w:tcW w:w="6982" w:type="dxa"/>
            <w:gridSpan w:val="3"/>
          </w:tcPr>
          <w:p w:rsidR="00DB152E" w:rsidRDefault="00DB152E" w:rsidP="00DB152E">
            <w:pPr>
              <w:ind w:right="48" w:firstLine="475"/>
              <w:jc w:val="both"/>
              <w:rPr>
                <w:rFonts w:ascii="Times New Roman" w:hAnsi="Times New Roman" w:cs="Times New Roman"/>
                <w:b/>
                <w:sz w:val="24"/>
                <w:szCs w:val="24"/>
              </w:rPr>
            </w:pPr>
            <w:r w:rsidRPr="00484F3A">
              <w:rPr>
                <w:rFonts w:ascii="Times New Roman" w:hAnsi="Times New Roman" w:cs="Times New Roman"/>
                <w:b/>
                <w:sz w:val="24"/>
                <w:szCs w:val="24"/>
              </w:rPr>
              <w:t>Отбор образцов</w:t>
            </w:r>
            <w:r>
              <w:rPr>
                <w:rFonts w:ascii="Times New Roman" w:hAnsi="Times New Roman" w:cs="Times New Roman"/>
                <w:b/>
                <w:sz w:val="24"/>
                <w:szCs w:val="24"/>
              </w:rPr>
              <w:t xml:space="preserve"> </w:t>
            </w:r>
          </w:p>
          <w:p w:rsidR="00DB152E" w:rsidRPr="00484F3A" w:rsidRDefault="00DB152E" w:rsidP="00DB152E">
            <w:pPr>
              <w:pStyle w:val="formattext"/>
              <w:spacing w:before="0" w:after="0"/>
              <w:ind w:firstLine="475"/>
              <w:jc w:val="both"/>
              <w:rPr>
                <w:b/>
              </w:rPr>
            </w:pPr>
            <w:r>
              <w:t xml:space="preserve">7.3.1 В случаях,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месте проведения отбора. Планы отбора образцов должны основываться, когда это целесообразно, на соответствующих статистических методах.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t xml:space="preserve">7.3.2 Методы отбора образцов должны описывать: </w:t>
            </w:r>
          </w:p>
          <w:p w:rsidR="00DB152E" w:rsidRDefault="00DB152E" w:rsidP="00DB152E">
            <w:pPr>
              <w:pStyle w:val="formattext"/>
              <w:spacing w:before="0" w:beforeAutospacing="0" w:after="0" w:afterAutospacing="0"/>
              <w:ind w:firstLine="475"/>
              <w:jc w:val="both"/>
            </w:pPr>
            <w:r>
              <w:rPr>
                <w:lang w:val="en-US"/>
              </w:rPr>
              <w:t>a</w:t>
            </w:r>
            <w:r w:rsidRPr="004D2FA8">
              <w:t xml:space="preserve">) </w:t>
            </w:r>
            <w:r>
              <w:t xml:space="preserve">выбор образцов или точек отбора; </w:t>
            </w:r>
          </w:p>
          <w:p w:rsidR="00DB152E" w:rsidRPr="00765106" w:rsidRDefault="00DB152E" w:rsidP="00DB152E">
            <w:pPr>
              <w:pStyle w:val="formattext"/>
              <w:spacing w:before="0" w:beforeAutospacing="0" w:after="0" w:afterAutospacing="0"/>
              <w:ind w:firstLine="475"/>
              <w:jc w:val="both"/>
            </w:pPr>
            <w:r>
              <w:rPr>
                <w:lang w:val="en-US"/>
              </w:rPr>
              <w:t>b</w:t>
            </w:r>
            <w:r w:rsidRPr="004D2FA8">
              <w:t xml:space="preserve">) </w:t>
            </w:r>
            <w:r>
              <w:t xml:space="preserve">план отбора образцов; </w:t>
            </w:r>
          </w:p>
          <w:p w:rsidR="00DB152E" w:rsidRPr="00484F3A" w:rsidRDefault="00DB152E" w:rsidP="00DB152E">
            <w:pPr>
              <w:pStyle w:val="formattext"/>
              <w:spacing w:before="0" w:beforeAutospacing="0" w:after="0" w:afterAutospacing="0"/>
              <w:ind w:firstLine="475"/>
              <w:jc w:val="both"/>
              <w:rPr>
                <w:b/>
              </w:rPr>
            </w:pPr>
            <w:r>
              <w:rPr>
                <w:lang w:val="en-US"/>
              </w:rPr>
              <w:t>c</w:t>
            </w:r>
            <w:r w:rsidRPr="004D2FA8">
              <w:t xml:space="preserve">) </w:t>
            </w:r>
            <w:r>
              <w:t xml:space="preserve">подготовку или обработку образца(ов) вещества, материала или продукции с целью получения требуемого образца для последующего проведения испытаний или калибровки.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rsidRPr="004D2FA8">
              <w:t>7</w:t>
            </w:r>
            <w:r>
              <w:t>.</w:t>
            </w:r>
            <w:r w:rsidRPr="004D2FA8">
              <w:t>3</w:t>
            </w:r>
            <w:r>
              <w:t>.3</w:t>
            </w:r>
            <w:r w:rsidRPr="004D2FA8">
              <w:t xml:space="preserve"> </w:t>
            </w:r>
            <w:r>
              <w:t xml:space="preserve">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 </w:t>
            </w:r>
          </w:p>
          <w:p w:rsidR="00DB152E" w:rsidRDefault="00DB152E" w:rsidP="00DB152E">
            <w:pPr>
              <w:pStyle w:val="formattext"/>
              <w:spacing w:before="0" w:beforeAutospacing="0" w:after="0" w:afterAutospacing="0"/>
              <w:ind w:firstLine="475"/>
              <w:jc w:val="both"/>
            </w:pPr>
            <w:r>
              <w:rPr>
                <w:lang w:val="en-US"/>
              </w:rPr>
              <w:t>a</w:t>
            </w:r>
            <w:r w:rsidRPr="004D2FA8">
              <w:t xml:space="preserve">) </w:t>
            </w:r>
            <w:r>
              <w:t xml:space="preserve">ссылку на применённый метод отбора образцов; </w:t>
            </w:r>
          </w:p>
          <w:p w:rsidR="00DB152E" w:rsidRDefault="00DB152E" w:rsidP="00DB152E">
            <w:pPr>
              <w:pStyle w:val="formattext"/>
              <w:spacing w:before="0" w:beforeAutospacing="0" w:after="0" w:afterAutospacing="0"/>
              <w:ind w:firstLine="475"/>
              <w:jc w:val="both"/>
            </w:pPr>
            <w:r>
              <w:rPr>
                <w:lang w:val="en-US"/>
              </w:rPr>
              <w:t>b</w:t>
            </w:r>
            <w:r w:rsidRPr="004D2FA8">
              <w:t xml:space="preserve">) </w:t>
            </w:r>
            <w:r>
              <w:t xml:space="preserve">дату и время отбора образцов; </w:t>
            </w:r>
          </w:p>
          <w:p w:rsidR="00DB152E" w:rsidRDefault="00DB152E" w:rsidP="00DB152E">
            <w:pPr>
              <w:pStyle w:val="formattext"/>
              <w:spacing w:before="0" w:beforeAutospacing="0" w:after="0" w:afterAutospacing="0"/>
              <w:ind w:firstLine="475"/>
              <w:jc w:val="both"/>
            </w:pPr>
            <w:r>
              <w:rPr>
                <w:lang w:val="en-US"/>
              </w:rPr>
              <w:t>c</w:t>
            </w:r>
            <w:r w:rsidRPr="004D2FA8">
              <w:t xml:space="preserve">) </w:t>
            </w:r>
            <w:r>
              <w:t xml:space="preserve">данные для идентификации и описания образца (например, номер, количество, наименование); </w:t>
            </w:r>
          </w:p>
          <w:p w:rsidR="00DB152E" w:rsidRDefault="00DB152E" w:rsidP="00DB152E">
            <w:pPr>
              <w:pStyle w:val="formattext"/>
              <w:spacing w:before="0" w:beforeAutospacing="0" w:after="0" w:afterAutospacing="0"/>
              <w:ind w:firstLine="475"/>
              <w:jc w:val="both"/>
            </w:pPr>
            <w:r>
              <w:rPr>
                <w:lang w:val="en-US"/>
              </w:rPr>
              <w:t>d</w:t>
            </w:r>
            <w:r w:rsidRPr="004D2FA8">
              <w:t xml:space="preserve">) </w:t>
            </w:r>
            <w:r>
              <w:t xml:space="preserve">идентификацию лица, выполнившего отбор образцов; </w:t>
            </w:r>
          </w:p>
          <w:p w:rsidR="00DB152E" w:rsidRDefault="00DB152E" w:rsidP="00DB152E">
            <w:pPr>
              <w:pStyle w:val="formattext"/>
              <w:spacing w:before="0" w:beforeAutospacing="0" w:after="0" w:afterAutospacing="0"/>
              <w:ind w:firstLine="475"/>
              <w:jc w:val="both"/>
            </w:pPr>
            <w:r>
              <w:rPr>
                <w:lang w:val="en-US"/>
              </w:rPr>
              <w:t>e</w:t>
            </w:r>
            <w:r w:rsidRPr="004D2FA8">
              <w:t xml:space="preserve">) </w:t>
            </w:r>
            <w:r>
              <w:t xml:space="preserve">идентификацию использованного оборудования; </w:t>
            </w:r>
          </w:p>
          <w:p w:rsidR="00DB152E" w:rsidRDefault="00DB152E" w:rsidP="00DB152E">
            <w:pPr>
              <w:pStyle w:val="formattext"/>
              <w:spacing w:before="0" w:beforeAutospacing="0" w:after="0" w:afterAutospacing="0"/>
              <w:ind w:firstLine="475"/>
              <w:jc w:val="both"/>
            </w:pPr>
            <w:r>
              <w:rPr>
                <w:lang w:val="en-US"/>
              </w:rPr>
              <w:t>f</w:t>
            </w:r>
            <w:r w:rsidRPr="004D2FA8">
              <w:t xml:space="preserve">) </w:t>
            </w:r>
            <w:r>
              <w:t xml:space="preserve">условия окружающей среды и транспортировки;  </w:t>
            </w:r>
          </w:p>
          <w:p w:rsidR="00DB152E" w:rsidRPr="00765106" w:rsidRDefault="00DB152E" w:rsidP="00DB152E">
            <w:pPr>
              <w:pStyle w:val="formattext"/>
              <w:spacing w:before="0" w:beforeAutospacing="0" w:after="0" w:afterAutospacing="0"/>
              <w:ind w:firstLine="475"/>
              <w:jc w:val="both"/>
            </w:pPr>
            <w:r>
              <w:rPr>
                <w:lang w:val="en-US"/>
              </w:rPr>
              <w:t>g</w:t>
            </w:r>
            <w:r w:rsidRPr="004D2FA8">
              <w:t xml:space="preserve">) </w:t>
            </w:r>
            <w:r>
              <w:t xml:space="preserve">схемы или другие эквивалентные способы идентификации места отбора образцов, если это необходимо; </w:t>
            </w:r>
          </w:p>
          <w:p w:rsidR="00DB152E" w:rsidRDefault="00DB152E" w:rsidP="00DB152E">
            <w:pPr>
              <w:pStyle w:val="formattext"/>
              <w:spacing w:before="0" w:beforeAutospacing="0" w:after="0" w:afterAutospacing="0"/>
              <w:ind w:firstLine="475"/>
              <w:jc w:val="both"/>
            </w:pPr>
            <w:r>
              <w:rPr>
                <w:lang w:val="en-US"/>
              </w:rPr>
              <w:t>h</w:t>
            </w:r>
            <w:r w:rsidRPr="004D2FA8">
              <w:t xml:space="preserve">) </w:t>
            </w:r>
            <w:r>
              <w:t xml:space="preserve">отклонения, дополнения или исключения из метода и плана отбора образцов.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0"/>
        </w:trPr>
        <w:tc>
          <w:tcPr>
            <w:tcW w:w="1276" w:type="dxa"/>
            <w:vMerge w:val="restart"/>
          </w:tcPr>
          <w:p w:rsidR="00DB152E" w:rsidRPr="00931554"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 xml:space="preserve">7.4 </w:t>
            </w:r>
          </w:p>
        </w:tc>
        <w:tc>
          <w:tcPr>
            <w:tcW w:w="6982" w:type="dxa"/>
            <w:gridSpan w:val="3"/>
          </w:tcPr>
          <w:p w:rsidR="00DB152E" w:rsidRPr="00E60F86" w:rsidRDefault="00DB152E" w:rsidP="00DB152E">
            <w:pPr>
              <w:pStyle w:val="formattext"/>
              <w:spacing w:before="0" w:beforeAutospacing="0" w:after="0" w:afterAutospacing="0"/>
              <w:ind w:firstLine="475"/>
              <w:jc w:val="both"/>
              <w:rPr>
                <w:b/>
              </w:rPr>
            </w:pPr>
            <w:r w:rsidRPr="00E60F86">
              <w:rPr>
                <w:b/>
              </w:rPr>
              <w:t>Обращение с объектами испытаний или калибровки</w:t>
            </w:r>
            <w:r>
              <w:rPr>
                <w:b/>
              </w:rPr>
              <w:t xml:space="preserve"> </w:t>
            </w:r>
            <w:r w:rsidRPr="00E60F86">
              <w:rPr>
                <w:b/>
              </w:rPr>
              <w:t xml:space="preserve"> </w:t>
            </w:r>
          </w:p>
          <w:p w:rsidR="00DB152E" w:rsidRPr="001144B2" w:rsidRDefault="00DB152E" w:rsidP="00DB152E">
            <w:pPr>
              <w:pStyle w:val="formattext"/>
              <w:spacing w:before="0" w:after="0"/>
              <w:ind w:firstLine="475"/>
              <w:jc w:val="both"/>
              <w:rPr>
                <w:b/>
              </w:rPr>
            </w:pPr>
            <w:r>
              <w:t>7.4.1 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объектами, предоставленные вместе с ними, должны быть соблюдены.</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E60F86" w:rsidRDefault="00DB152E" w:rsidP="00DB152E">
            <w:pPr>
              <w:pStyle w:val="formattext"/>
              <w:spacing w:before="0" w:after="0"/>
              <w:ind w:firstLine="467"/>
              <w:jc w:val="both"/>
              <w:rPr>
                <w:b/>
              </w:rPr>
            </w:pPr>
            <w:r>
              <w:t>7.4.2 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Del="002C694A" w:rsidRDefault="00DB152E" w:rsidP="00DB152E">
            <w:pPr>
              <w:pStyle w:val="formattext"/>
              <w:spacing w:before="0" w:after="0"/>
              <w:ind w:firstLine="475"/>
              <w:jc w:val="both"/>
            </w:pPr>
            <w:r>
              <w:t xml:space="preserve">7.4.3 При получении объекта испытаний или калибровки отклонения 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и зарегистрировать результаты этого обсуждения. Если заказчик требует провести испытание или калибровку какого-либо объекта, признавая отклонение от установленных условий, лаборатория должна включить </w:t>
            </w:r>
            <w:r>
              <w:br/>
              <w:t xml:space="preserve">в отчёт заключение о том, на какие результаты могут повлиять данные отклонения. </w:t>
            </w:r>
          </w:p>
        </w:tc>
        <w:tc>
          <w:tcPr>
            <w:tcW w:w="3382"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rPr>
          <w:trHeight w:val="961"/>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B152E">
            <w:pPr>
              <w:ind w:left="24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Default="00DB152E" w:rsidP="00DB152E">
            <w:pPr>
              <w:pStyle w:val="formattext"/>
              <w:spacing w:before="0" w:beforeAutospacing="0" w:after="0" w:afterAutospacing="0"/>
              <w:ind w:firstLine="475"/>
              <w:jc w:val="both"/>
            </w:pPr>
            <w:r>
              <w:t xml:space="preserve">7.4.4 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0"/>
        </w:trPr>
        <w:tc>
          <w:tcPr>
            <w:tcW w:w="1276" w:type="dxa"/>
            <w:vMerge w:val="restart"/>
          </w:tcPr>
          <w:p w:rsidR="00DB152E" w:rsidRPr="004D2FA8" w:rsidRDefault="00DB152E" w:rsidP="00DB152E">
            <w:pPr>
              <w:ind w:left="240" w:right="-5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r>
              <w:rPr>
                <w:rFonts w:ascii="Times New Roman" w:hAnsi="Times New Roman" w:cs="Times New Roman"/>
                <w:sz w:val="24"/>
                <w:szCs w:val="24"/>
              </w:rPr>
              <w:t>.</w:t>
            </w:r>
            <w:r>
              <w:rPr>
                <w:rFonts w:ascii="Times New Roman" w:hAnsi="Times New Roman" w:cs="Times New Roman"/>
                <w:sz w:val="24"/>
                <w:szCs w:val="24"/>
                <w:lang w:val="en-US"/>
              </w:rPr>
              <w:t>5</w:t>
            </w:r>
          </w:p>
        </w:tc>
        <w:tc>
          <w:tcPr>
            <w:tcW w:w="6982" w:type="dxa"/>
            <w:gridSpan w:val="3"/>
            <w:tcBorders>
              <w:top w:val="single" w:sz="4" w:space="0" w:color="auto"/>
            </w:tcBorders>
          </w:tcPr>
          <w:p w:rsidR="00DB152E" w:rsidRPr="00E60F86" w:rsidRDefault="00DB152E" w:rsidP="00DB152E">
            <w:pPr>
              <w:pStyle w:val="formattext"/>
              <w:spacing w:before="0" w:beforeAutospacing="0" w:after="0" w:afterAutospacing="0"/>
              <w:ind w:firstLine="475"/>
              <w:jc w:val="both"/>
              <w:rPr>
                <w:b/>
              </w:rPr>
            </w:pPr>
            <w:r w:rsidRPr="00E60F86">
              <w:rPr>
                <w:b/>
              </w:rPr>
              <w:t>Технические записи</w:t>
            </w:r>
            <w:r>
              <w:rPr>
                <w:b/>
              </w:rPr>
              <w:t xml:space="preserve"> </w:t>
            </w:r>
          </w:p>
          <w:p w:rsidR="00DB152E" w:rsidRPr="001144B2" w:rsidRDefault="00DB152E" w:rsidP="00DB152E">
            <w:pPr>
              <w:pStyle w:val="formattext"/>
              <w:spacing w:before="0" w:after="0"/>
              <w:ind w:firstLine="475"/>
              <w:jc w:val="both"/>
              <w:rPr>
                <w:b/>
              </w:rPr>
            </w:pPr>
            <w:r>
              <w:t xml:space="preserve">7.5.1 </w:t>
            </w:r>
            <w:r w:rsidRPr="001144B2">
              <w:t xml:space="preserve">Лаборатория должна обеспечивать наличие в технических записях для каждого вида лабораторной деятельности результатов, отчета и достаточной информации, позволяющей, если это возможно, идентифицировать факторы, влияющие на результат измерения и связанную с ним неопределенность измерений, а также обеспечить возможность повторного проведения данной лабораторной деятельности в условиях, как можно более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в момент, когда они были получены, и должны отождествляться с конкретной работой. </w:t>
            </w:r>
          </w:p>
        </w:tc>
        <w:tc>
          <w:tcPr>
            <w:tcW w:w="3382"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5"/>
        </w:trPr>
        <w:tc>
          <w:tcPr>
            <w:tcW w:w="1276" w:type="dxa"/>
            <w:vMerge/>
          </w:tcPr>
          <w:p w:rsidR="00DB152E" w:rsidRPr="00765106" w:rsidRDefault="00DB152E" w:rsidP="00DB152E">
            <w:pPr>
              <w:ind w:left="240" w:right="-51"/>
              <w:jc w:val="center"/>
              <w:rPr>
                <w:rFonts w:ascii="Times New Roman" w:hAnsi="Times New Roman" w:cs="Times New Roman"/>
                <w:sz w:val="24"/>
                <w:szCs w:val="24"/>
              </w:rPr>
            </w:pPr>
          </w:p>
        </w:tc>
        <w:tc>
          <w:tcPr>
            <w:tcW w:w="6982" w:type="dxa"/>
            <w:gridSpan w:val="3"/>
          </w:tcPr>
          <w:p w:rsidR="00DB152E" w:rsidRPr="001144B2" w:rsidRDefault="00DB152E" w:rsidP="00DB152E">
            <w:pPr>
              <w:pStyle w:val="formattext"/>
              <w:spacing w:before="0" w:beforeAutospacing="0" w:after="0" w:afterAutospacing="0"/>
              <w:ind w:firstLine="475"/>
              <w:jc w:val="both"/>
            </w:pPr>
            <w:r>
              <w:t xml:space="preserve">7.5.2 </w:t>
            </w:r>
            <w:r w:rsidRPr="001144B2">
              <w:t xml:space="preserve">Лаборатория должна обеспечивать прослеживаемость изменений, вносимых в технические записи, к предыдущим версиям либо к первичным наблюдениям. И первичные, и измененные данные и файлы должны сохраняться, с указанием даты внесения изменений, сведений об аспектах, претерпевших изменения, и лицах, ответственных за данные изменения. </w:t>
            </w:r>
          </w:p>
          <w:p w:rsidR="00DB152E" w:rsidRPr="00E60F86" w:rsidRDefault="00DB152E" w:rsidP="00DB152E">
            <w:pPr>
              <w:pStyle w:val="formattext"/>
              <w:spacing w:before="0" w:after="0"/>
              <w:ind w:firstLine="475"/>
              <w:jc w:val="both"/>
              <w:rPr>
                <w:b/>
              </w:rPr>
            </w:pP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1276" w:type="dxa"/>
            <w:vMerge w:val="restart"/>
          </w:tcPr>
          <w:p w:rsidR="00DB152E" w:rsidRPr="008D2F72" w:rsidRDefault="00DB152E" w:rsidP="00DB152E">
            <w:pPr>
              <w:pStyle w:val="ac"/>
              <w:ind w:left="321" w:right="-51"/>
              <w:rPr>
                <w:rFonts w:ascii="Times New Roman" w:hAnsi="Times New Roman" w:cs="Times New Roman"/>
                <w:sz w:val="24"/>
                <w:szCs w:val="24"/>
              </w:rPr>
            </w:pPr>
            <w:r>
              <w:rPr>
                <w:rFonts w:ascii="Times New Roman" w:hAnsi="Times New Roman" w:cs="Times New Roman"/>
                <w:sz w:val="24"/>
                <w:szCs w:val="24"/>
              </w:rPr>
              <w:t>7.6</w:t>
            </w:r>
          </w:p>
        </w:tc>
        <w:tc>
          <w:tcPr>
            <w:tcW w:w="6982" w:type="dxa"/>
            <w:gridSpan w:val="3"/>
          </w:tcPr>
          <w:p w:rsidR="00DB152E" w:rsidRDefault="00DB152E" w:rsidP="00DB152E">
            <w:pPr>
              <w:ind w:left="-15" w:right="48" w:firstLine="475"/>
              <w:jc w:val="both"/>
              <w:rPr>
                <w:rFonts w:ascii="Times New Roman" w:hAnsi="Times New Roman" w:cs="Times New Roman"/>
                <w:sz w:val="24"/>
                <w:szCs w:val="24"/>
              </w:rPr>
            </w:pPr>
            <w:r w:rsidRPr="00BE48A8">
              <w:rPr>
                <w:rFonts w:ascii="Times New Roman" w:hAnsi="Times New Roman" w:cs="Times New Roman"/>
                <w:b/>
                <w:sz w:val="24"/>
                <w:szCs w:val="24"/>
              </w:rPr>
              <w:t>Оценивание неопределённости измерений</w:t>
            </w:r>
            <w:r>
              <w:rPr>
                <w:rFonts w:ascii="Times New Roman" w:hAnsi="Times New Roman" w:cs="Times New Roman"/>
                <w:b/>
                <w:sz w:val="24"/>
                <w:szCs w:val="24"/>
              </w:rPr>
              <w:t xml:space="preserve"> </w:t>
            </w:r>
            <w:r w:rsidRPr="000E5C3B">
              <w:rPr>
                <w:rFonts w:ascii="Times New Roman" w:hAnsi="Times New Roman" w:cs="Times New Roman"/>
                <w:sz w:val="24"/>
                <w:szCs w:val="24"/>
              </w:rPr>
              <w:t xml:space="preserve"> </w:t>
            </w:r>
          </w:p>
          <w:p w:rsidR="00DB152E" w:rsidRPr="000E5C3B" w:rsidRDefault="00DB152E" w:rsidP="00DB152E">
            <w:pPr>
              <w:pStyle w:val="formattext"/>
              <w:spacing w:before="0" w:after="0"/>
              <w:ind w:firstLine="475"/>
              <w:jc w:val="both"/>
            </w:pPr>
            <w:r>
              <w:t xml:space="preserve">7.6.1 Лаборатории должны определять вклад(ы) в неопределенность измерений. </w:t>
            </w:r>
            <w:r w:rsidRPr="00765106">
              <w:rPr>
                <w:bCs/>
                <w:iCs/>
              </w:rPr>
              <w:t>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w:t>
            </w:r>
            <w:r w:rsidRPr="00660F11">
              <w:rPr>
                <w:b/>
                <w:bCs/>
                <w:i/>
                <w:iCs/>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BE48A8" w:rsidRDefault="00DB152E" w:rsidP="00DB152E">
            <w:pPr>
              <w:pStyle w:val="formattext"/>
              <w:ind w:firstLine="467"/>
              <w:rPr>
                <w:b/>
              </w:rPr>
            </w:pPr>
            <w:r>
              <w:t xml:space="preserve">7.6.2 Лаборатория, выполняющая калибровки, в том числе собственного оборудования, должна оценивать неопределенность измерений для всех калибровок. </w:t>
            </w:r>
            <w:r w:rsidRPr="00D01D46">
              <w:rPr>
                <w:b/>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t xml:space="preserve">7.6.3 Лаборатория, выполняющая испытания, должна 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 </w:t>
            </w:r>
            <w:r w:rsidRPr="00660F11" w:rsidDel="00D01D46">
              <w:rPr>
                <w:b/>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276" w:type="dxa"/>
            <w:vMerge w:val="restart"/>
          </w:tcPr>
          <w:p w:rsidR="00DB152E" w:rsidRPr="008D2F72" w:rsidRDefault="00DB152E" w:rsidP="00DB152E">
            <w:pPr>
              <w:pStyle w:val="ac"/>
              <w:ind w:left="321" w:right="-51"/>
              <w:rPr>
                <w:rFonts w:ascii="Times New Roman" w:hAnsi="Times New Roman" w:cs="Times New Roman"/>
                <w:sz w:val="24"/>
                <w:szCs w:val="24"/>
              </w:rPr>
            </w:pPr>
            <w:r>
              <w:rPr>
                <w:rFonts w:ascii="Times New Roman" w:hAnsi="Times New Roman" w:cs="Times New Roman"/>
                <w:sz w:val="24"/>
                <w:szCs w:val="24"/>
              </w:rPr>
              <w:t>7.7</w:t>
            </w:r>
          </w:p>
        </w:tc>
        <w:tc>
          <w:tcPr>
            <w:tcW w:w="6982" w:type="dxa"/>
            <w:gridSpan w:val="3"/>
          </w:tcPr>
          <w:p w:rsidR="00DB152E" w:rsidRPr="00E60F86" w:rsidRDefault="00DB152E" w:rsidP="00DB152E">
            <w:pPr>
              <w:pStyle w:val="formattext"/>
              <w:spacing w:before="0" w:beforeAutospacing="0" w:after="0" w:afterAutospacing="0"/>
              <w:ind w:firstLine="475"/>
              <w:jc w:val="both"/>
              <w:rPr>
                <w:b/>
              </w:rPr>
            </w:pPr>
            <w:r w:rsidRPr="00E60F86">
              <w:rPr>
                <w:b/>
              </w:rPr>
              <w:t>Обеспечение достоверности результатов</w:t>
            </w:r>
            <w:r>
              <w:rPr>
                <w:b/>
              </w:rPr>
              <w:t xml:space="preserve"> </w:t>
            </w:r>
            <w:r w:rsidRPr="00E60F86">
              <w:rPr>
                <w:b/>
              </w:rPr>
              <w:t xml:space="preserve"> </w:t>
            </w:r>
          </w:p>
          <w:p w:rsidR="00DB152E" w:rsidRPr="00765106" w:rsidRDefault="00DB152E" w:rsidP="00DB152E">
            <w:pPr>
              <w:pStyle w:val="formattext"/>
              <w:spacing w:before="0" w:beforeAutospacing="0" w:after="0" w:afterAutospacing="0"/>
              <w:ind w:firstLine="475"/>
              <w:jc w:val="both"/>
            </w:pPr>
            <w:r>
              <w:t xml:space="preserve">7.7.1 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w:t>
            </w:r>
            <w:r w:rsidRPr="00765106">
              <w:t xml:space="preserve">мониторинга и проводиться его анализ. </w:t>
            </w:r>
          </w:p>
          <w:p w:rsidR="00DB152E" w:rsidRPr="00765106" w:rsidRDefault="00DB152E" w:rsidP="00DB152E">
            <w:pPr>
              <w:pStyle w:val="formattext"/>
              <w:spacing w:before="0" w:beforeAutospacing="0" w:after="0" w:afterAutospacing="0"/>
              <w:ind w:firstLine="475"/>
              <w:jc w:val="both"/>
            </w:pPr>
            <w:r w:rsidRPr="00765106">
              <w:t xml:space="preserve">Мониторинг должен включать, где целесообразно, следующее, но не ограничиваясь этим: </w:t>
            </w:r>
          </w:p>
          <w:p w:rsidR="00DB152E" w:rsidRPr="00765106" w:rsidRDefault="00DB152E" w:rsidP="00DB152E">
            <w:pPr>
              <w:pStyle w:val="formattext"/>
              <w:spacing w:before="0" w:beforeAutospacing="0" w:after="0" w:afterAutospacing="0"/>
              <w:ind w:firstLine="475"/>
              <w:jc w:val="both"/>
            </w:pPr>
            <w:r w:rsidRPr="00765106">
              <w:t xml:space="preserve">a) использование стандартных образцов или образцов для контроля качества; </w:t>
            </w:r>
          </w:p>
          <w:p w:rsidR="00DB152E" w:rsidRPr="00765106" w:rsidRDefault="00DB152E" w:rsidP="00DB152E">
            <w:pPr>
              <w:pStyle w:val="formattext"/>
              <w:spacing w:before="0" w:beforeAutospacing="0" w:after="0" w:afterAutospacing="0"/>
              <w:ind w:firstLine="475"/>
              <w:jc w:val="both"/>
              <w:rPr>
                <w:bCs/>
                <w:iCs/>
              </w:rPr>
            </w:pPr>
            <w:r w:rsidRPr="00765106">
              <w:rPr>
                <w:bCs/>
                <w:iCs/>
              </w:rPr>
              <w:t xml:space="preserve">b) использование альтернативного оборудования, которое было калибровано, для обеспечения прослеживаемости результатов; </w:t>
            </w:r>
          </w:p>
          <w:p w:rsidR="00DB152E" w:rsidRPr="00765106" w:rsidRDefault="00DB152E" w:rsidP="00DB152E">
            <w:pPr>
              <w:pStyle w:val="formattext"/>
              <w:spacing w:before="0" w:beforeAutospacing="0" w:after="0" w:afterAutospacing="0"/>
              <w:ind w:firstLine="475"/>
              <w:jc w:val="both"/>
              <w:rPr>
                <w:bCs/>
                <w:iCs/>
              </w:rPr>
            </w:pPr>
            <w:r w:rsidRPr="00765106">
              <w:rPr>
                <w:bCs/>
                <w:iCs/>
              </w:rPr>
              <w:t xml:space="preserve">c) проверку (и) функционирования измерительного и испытательного оборудования; </w:t>
            </w:r>
          </w:p>
          <w:p w:rsidR="00DB152E" w:rsidRPr="00765106" w:rsidRDefault="00DB152E" w:rsidP="00DB152E">
            <w:pPr>
              <w:pStyle w:val="formattext"/>
              <w:spacing w:before="0" w:beforeAutospacing="0" w:after="0" w:afterAutospacing="0"/>
              <w:ind w:firstLine="475"/>
              <w:jc w:val="both"/>
              <w:rPr>
                <w:bCs/>
                <w:iCs/>
              </w:rPr>
            </w:pPr>
            <w:r w:rsidRPr="00765106">
              <w:rPr>
                <w:bCs/>
                <w:iCs/>
              </w:rPr>
              <w:t xml:space="preserve">d) использование контрольных или рабочих эталонов с ведением контрольных карт, где это применимо; </w:t>
            </w:r>
          </w:p>
          <w:p w:rsidR="00DB152E" w:rsidRPr="00765106" w:rsidRDefault="00DB152E" w:rsidP="00DB152E">
            <w:pPr>
              <w:pStyle w:val="formattext"/>
              <w:spacing w:before="0" w:beforeAutospacing="0" w:after="0" w:afterAutospacing="0"/>
              <w:ind w:firstLine="475"/>
              <w:jc w:val="both"/>
              <w:rPr>
                <w:bCs/>
                <w:iCs/>
              </w:rPr>
            </w:pPr>
            <w:r w:rsidRPr="00765106">
              <w:rPr>
                <w:bCs/>
                <w:iCs/>
              </w:rPr>
              <w:t xml:space="preserve">e) промежуточные проверки измерительного оборудования; </w:t>
            </w:r>
          </w:p>
          <w:p w:rsidR="00DB152E" w:rsidRPr="00765106" w:rsidRDefault="00DB152E" w:rsidP="00DB152E">
            <w:pPr>
              <w:pStyle w:val="formattext"/>
              <w:spacing w:before="0" w:beforeAutospacing="0" w:after="0" w:afterAutospacing="0"/>
              <w:ind w:firstLine="475"/>
              <w:jc w:val="both"/>
            </w:pPr>
            <w:r w:rsidRPr="00765106">
              <w:t xml:space="preserve">f) повторные испытания или калибровки с использованием одного и того же или различных методов; </w:t>
            </w:r>
          </w:p>
          <w:p w:rsidR="00DB152E" w:rsidRPr="00765106" w:rsidRDefault="00DB152E" w:rsidP="00DB152E">
            <w:pPr>
              <w:pStyle w:val="formattext"/>
              <w:spacing w:before="0" w:beforeAutospacing="0" w:after="0" w:afterAutospacing="0"/>
              <w:ind w:firstLine="475"/>
              <w:jc w:val="both"/>
            </w:pPr>
            <w:r w:rsidRPr="00765106">
              <w:t xml:space="preserve">g) повторные испытания или повторную калибровку хранящихся образцов; </w:t>
            </w:r>
          </w:p>
          <w:p w:rsidR="00DB152E" w:rsidRPr="00765106" w:rsidRDefault="00DB152E" w:rsidP="00DB152E">
            <w:pPr>
              <w:pStyle w:val="formattext"/>
              <w:spacing w:before="0" w:beforeAutospacing="0" w:after="0" w:afterAutospacing="0"/>
              <w:ind w:firstLine="475"/>
              <w:jc w:val="both"/>
            </w:pPr>
            <w:r w:rsidRPr="00765106">
              <w:t xml:space="preserve">h) корреляцию результатов для различных характеристик образца; </w:t>
            </w:r>
          </w:p>
          <w:p w:rsidR="00DB152E" w:rsidRPr="00765106" w:rsidRDefault="00DB152E" w:rsidP="00DB152E">
            <w:pPr>
              <w:pStyle w:val="formattext"/>
              <w:spacing w:before="0" w:beforeAutospacing="0" w:after="0" w:afterAutospacing="0"/>
              <w:ind w:firstLine="475"/>
              <w:jc w:val="both"/>
            </w:pPr>
            <w:r w:rsidRPr="00765106">
              <w:t xml:space="preserve">i) анализ полученных данных; </w:t>
            </w:r>
          </w:p>
          <w:p w:rsidR="00DB152E" w:rsidRPr="00765106" w:rsidRDefault="00DB152E" w:rsidP="00DB152E">
            <w:pPr>
              <w:pStyle w:val="formattext"/>
              <w:spacing w:before="0" w:beforeAutospacing="0" w:after="0" w:afterAutospacing="0"/>
              <w:ind w:firstLine="475"/>
              <w:jc w:val="both"/>
              <w:rPr>
                <w:bCs/>
                <w:iCs/>
              </w:rPr>
            </w:pPr>
            <w:r w:rsidRPr="00765106">
              <w:rPr>
                <w:bCs/>
                <w:iCs/>
              </w:rPr>
              <w:t xml:space="preserve">j) внутрилабораторные сличения; </w:t>
            </w:r>
          </w:p>
          <w:p w:rsidR="00DB152E" w:rsidRPr="00586B42" w:rsidRDefault="00DB152E" w:rsidP="00DB152E">
            <w:pPr>
              <w:pStyle w:val="formattext"/>
              <w:spacing w:before="0" w:beforeAutospacing="0" w:after="0" w:afterAutospacing="0"/>
              <w:ind w:firstLine="475"/>
              <w:jc w:val="both"/>
              <w:rPr>
                <w:b/>
              </w:rPr>
            </w:pPr>
            <w:r w:rsidRPr="00765106">
              <w:rPr>
                <w:bCs/>
                <w:iCs/>
              </w:rPr>
              <w:t>k) испытания шифрованного (ых) образца (ов).</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6"/>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t xml:space="preserve">7.7.2 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следующие мероприятия или одно из них, но не ограничиваться ими: </w:t>
            </w:r>
          </w:p>
          <w:p w:rsidR="00DB152E" w:rsidRPr="00765106" w:rsidRDefault="00DB152E" w:rsidP="00DB152E">
            <w:pPr>
              <w:pStyle w:val="formattext"/>
              <w:spacing w:before="0" w:beforeAutospacing="0" w:after="0" w:afterAutospacing="0"/>
              <w:ind w:firstLine="475"/>
              <w:jc w:val="both"/>
            </w:pPr>
            <w:r>
              <w:rPr>
                <w:lang w:val="en-US"/>
              </w:rPr>
              <w:t>a</w:t>
            </w:r>
            <w:r w:rsidRPr="00660F11">
              <w:t xml:space="preserve">) </w:t>
            </w:r>
            <w:r>
              <w:t xml:space="preserve">участие в проверках квалификации; </w:t>
            </w:r>
          </w:p>
          <w:p w:rsidR="00DB152E" w:rsidRPr="00E60F86" w:rsidRDefault="00DB152E" w:rsidP="00DB152E">
            <w:pPr>
              <w:pStyle w:val="formattext"/>
              <w:spacing w:before="0" w:beforeAutospacing="0" w:after="0" w:afterAutospacing="0"/>
              <w:ind w:firstLine="475"/>
              <w:jc w:val="both"/>
              <w:rPr>
                <w:b/>
              </w:rPr>
            </w:pPr>
            <w:r>
              <w:rPr>
                <w:lang w:val="en-US"/>
              </w:rPr>
              <w:t>b</w:t>
            </w:r>
            <w:r w:rsidRPr="00660F11">
              <w:t xml:space="preserve">) </w:t>
            </w:r>
            <w:r>
              <w:t xml:space="preserve">участие в межлабораторных сличениях, отличных от проверок квалификации.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2"/>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ind w:firstLine="475"/>
              <w:jc w:val="both"/>
            </w:pPr>
            <w:r w:rsidRPr="00660F11">
              <w:t>7</w:t>
            </w:r>
            <w:r>
              <w:t>.</w:t>
            </w:r>
            <w:r w:rsidRPr="00660F11">
              <w:t>7</w:t>
            </w:r>
            <w:r>
              <w:t>.</w:t>
            </w:r>
            <w:r w:rsidRPr="00660F11">
              <w:t xml:space="preserve">3 </w:t>
            </w:r>
            <w:r>
              <w:t xml:space="preserve">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w:t>
            </w:r>
            <w:r>
              <w:br/>
              <w:t xml:space="preserve">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с целью предотвращения включения в отчетную документацию неверных результатов.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Pr="00404728" w:rsidRDefault="00DB152E" w:rsidP="00DB152E">
            <w:pPr>
              <w:pStyle w:val="3"/>
              <w:spacing w:line="360" w:lineRule="auto"/>
              <w:ind w:firstLine="475"/>
              <w:jc w:val="center"/>
              <w:outlineLvl w:val="2"/>
              <w:rPr>
                <w:rFonts w:ascii="Times New Roman" w:eastAsiaTheme="minorHAnsi" w:hAnsi="Times New Roman" w:cs="Times New Roman"/>
                <w:b/>
                <w:color w:val="auto"/>
              </w:rPr>
            </w:pPr>
            <w:r w:rsidRPr="00404728">
              <w:rPr>
                <w:rFonts w:ascii="Times New Roman" w:eastAsiaTheme="minorHAnsi" w:hAnsi="Times New Roman" w:cs="Times New Roman"/>
                <w:b/>
                <w:color w:val="auto"/>
              </w:rPr>
              <w:t>Представление отчетов о результатах</w:t>
            </w:r>
            <w:r>
              <w:rPr>
                <w:rFonts w:ascii="Times New Roman" w:eastAsiaTheme="minorHAnsi" w:hAnsi="Times New Roman" w:cs="Times New Roman"/>
                <w:b/>
                <w:color w:val="auto"/>
              </w:rPr>
              <w:t xml:space="preserve"> </w:t>
            </w:r>
            <w:r w:rsidRPr="00D875A1">
              <w:rPr>
                <w:rFonts w:ascii="Times New Roman" w:eastAsiaTheme="minorHAnsi" w:hAnsi="Times New Roman" w:cs="Times New Roman"/>
                <w:color w:val="auto"/>
              </w:rPr>
              <w:t>(</w:t>
            </w:r>
            <w:r>
              <w:rPr>
                <w:rFonts w:ascii="Times New Roman" w:eastAsiaTheme="minorHAnsi" w:hAnsi="Times New Roman" w:cs="Times New Roman"/>
                <w:color w:val="auto"/>
              </w:rPr>
              <w:t>требование раздела 7.8)</w:t>
            </w:r>
            <w:r w:rsidRPr="00D875A1">
              <w:rPr>
                <w:rFonts w:ascii="Times New Roman" w:eastAsiaTheme="minorHAnsi" w:hAnsi="Times New Roman" w:cs="Times New Roman"/>
                <w:color w:val="auto"/>
              </w:rPr>
              <w:t xml:space="preserve"> </w:t>
            </w:r>
          </w:p>
        </w:tc>
      </w:tr>
      <w:tr w:rsidR="0023266A"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276" w:type="dxa"/>
            <w:vMerge w:val="restart"/>
          </w:tcPr>
          <w:p w:rsidR="0023266A" w:rsidRPr="002E3331" w:rsidRDefault="0023266A" w:rsidP="00DB152E">
            <w:pPr>
              <w:ind w:left="240" w:right="-51"/>
              <w:jc w:val="center"/>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Pr>
          <w:p w:rsidR="0023266A" w:rsidRDefault="0023266A" w:rsidP="00DB152E">
            <w:pPr>
              <w:ind w:left="-15" w:right="48" w:firstLine="475"/>
              <w:jc w:val="both"/>
              <w:rPr>
                <w:rFonts w:ascii="Times New Roman" w:hAnsi="Times New Roman" w:cs="Times New Roman"/>
                <w:b/>
                <w:sz w:val="24"/>
                <w:szCs w:val="24"/>
              </w:rPr>
            </w:pPr>
            <w:r>
              <w:rPr>
                <w:rFonts w:ascii="Times New Roman" w:hAnsi="Times New Roman" w:cs="Times New Roman"/>
                <w:b/>
                <w:sz w:val="24"/>
                <w:szCs w:val="24"/>
              </w:rPr>
              <w:t xml:space="preserve">7.8.1 </w:t>
            </w:r>
            <w:r w:rsidRPr="00404728">
              <w:rPr>
                <w:rFonts w:ascii="Times New Roman" w:hAnsi="Times New Roman" w:cs="Times New Roman"/>
                <w:b/>
                <w:sz w:val="24"/>
                <w:szCs w:val="24"/>
              </w:rPr>
              <w:t>Общие положения.</w:t>
            </w:r>
          </w:p>
          <w:p w:rsidR="0023266A" w:rsidRPr="000E5C3B" w:rsidRDefault="0023266A" w:rsidP="00DB152E">
            <w:pPr>
              <w:pStyle w:val="formattext"/>
              <w:spacing w:before="0" w:after="0"/>
              <w:ind w:firstLine="475"/>
              <w:jc w:val="both"/>
            </w:pPr>
            <w:r>
              <w:t xml:space="preserve">7.8.1.1 Результаты должны быть рассмотрены и утверждены до их выдачи. </w:t>
            </w:r>
          </w:p>
        </w:tc>
        <w:tc>
          <w:tcPr>
            <w:tcW w:w="3382" w:type="dxa"/>
          </w:tcPr>
          <w:p w:rsidR="0023266A" w:rsidRPr="00903706" w:rsidRDefault="0023266A" w:rsidP="00DB152E">
            <w:pPr>
              <w:jc w:val="center"/>
              <w:rPr>
                <w:rFonts w:ascii="Times New Roman" w:hAnsi="Times New Roman" w:cs="Times New Roman"/>
                <w:sz w:val="24"/>
                <w:szCs w:val="24"/>
              </w:rPr>
            </w:pPr>
          </w:p>
        </w:tc>
        <w:tc>
          <w:tcPr>
            <w:tcW w:w="2025" w:type="dxa"/>
          </w:tcPr>
          <w:p w:rsidR="0023266A" w:rsidRPr="00903706" w:rsidRDefault="0023266A" w:rsidP="00DB152E">
            <w:pPr>
              <w:jc w:val="center"/>
              <w:rPr>
                <w:rFonts w:ascii="Times New Roman" w:hAnsi="Times New Roman" w:cs="Times New Roman"/>
                <w:sz w:val="24"/>
                <w:szCs w:val="24"/>
              </w:rPr>
            </w:pPr>
          </w:p>
        </w:tc>
        <w:tc>
          <w:tcPr>
            <w:tcW w:w="2070" w:type="dxa"/>
          </w:tcPr>
          <w:p w:rsidR="0023266A" w:rsidRPr="00903706" w:rsidRDefault="0023266A" w:rsidP="00DB152E">
            <w:pPr>
              <w:jc w:val="center"/>
              <w:rPr>
                <w:rFonts w:ascii="Times New Roman" w:hAnsi="Times New Roman" w:cs="Times New Roman"/>
                <w:sz w:val="24"/>
                <w:szCs w:val="24"/>
              </w:rPr>
            </w:pPr>
          </w:p>
        </w:tc>
      </w:tr>
      <w:tr w:rsidR="0023266A"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5"/>
        </w:trPr>
        <w:tc>
          <w:tcPr>
            <w:tcW w:w="1276" w:type="dxa"/>
            <w:vMerge/>
          </w:tcPr>
          <w:p w:rsidR="0023266A" w:rsidRDefault="0023266A" w:rsidP="00DB152E">
            <w:pPr>
              <w:ind w:left="240" w:right="-51"/>
              <w:jc w:val="center"/>
              <w:rPr>
                <w:rFonts w:ascii="Times New Roman" w:hAnsi="Times New Roman" w:cs="Times New Roman"/>
                <w:sz w:val="24"/>
                <w:szCs w:val="24"/>
              </w:rPr>
            </w:pPr>
          </w:p>
        </w:tc>
        <w:tc>
          <w:tcPr>
            <w:tcW w:w="6982" w:type="dxa"/>
            <w:gridSpan w:val="3"/>
          </w:tcPr>
          <w:p w:rsidR="0023266A" w:rsidRDefault="0023266A" w:rsidP="00DB152E">
            <w:pPr>
              <w:pStyle w:val="formattext"/>
              <w:spacing w:before="0" w:after="0"/>
              <w:ind w:firstLine="475"/>
              <w:jc w:val="both"/>
              <w:rPr>
                <w:b/>
              </w:rPr>
            </w:pPr>
            <w:r>
              <w:t xml:space="preserve">7.8.1.2 Результаты должны быть представлены точно, четко, недвусмысленно и объективно, как правило, в форме отчёта (например, отчет об испытаниях, свидетельство (сертификат) о калибровке </w:t>
            </w:r>
            <w:r w:rsidRPr="00A70B4E">
              <w:rPr>
                <w:b/>
                <w:bCs/>
                <w:i/>
                <w:iCs/>
              </w:rPr>
              <w:t>или акт отбора образцов</w:t>
            </w:r>
            <w:r>
              <w:t xml:space="preserve">)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с применяемым методом. Все оформленные отчеты должны быть сохранены в качестве технических записей. </w:t>
            </w:r>
          </w:p>
        </w:tc>
        <w:tc>
          <w:tcPr>
            <w:tcW w:w="3382" w:type="dxa"/>
          </w:tcPr>
          <w:p w:rsidR="0023266A" w:rsidRPr="00903706" w:rsidRDefault="0023266A" w:rsidP="00DB152E">
            <w:pPr>
              <w:jc w:val="center"/>
              <w:rPr>
                <w:rFonts w:ascii="Times New Roman" w:hAnsi="Times New Roman" w:cs="Times New Roman"/>
                <w:sz w:val="24"/>
                <w:szCs w:val="24"/>
              </w:rPr>
            </w:pPr>
          </w:p>
        </w:tc>
        <w:tc>
          <w:tcPr>
            <w:tcW w:w="2025" w:type="dxa"/>
          </w:tcPr>
          <w:p w:rsidR="0023266A" w:rsidRPr="00903706" w:rsidRDefault="0023266A" w:rsidP="00DB152E">
            <w:pPr>
              <w:jc w:val="center"/>
              <w:rPr>
                <w:rFonts w:ascii="Times New Roman" w:hAnsi="Times New Roman" w:cs="Times New Roman"/>
                <w:sz w:val="24"/>
                <w:szCs w:val="24"/>
              </w:rPr>
            </w:pPr>
          </w:p>
        </w:tc>
        <w:tc>
          <w:tcPr>
            <w:tcW w:w="2070" w:type="dxa"/>
          </w:tcPr>
          <w:p w:rsidR="0023266A" w:rsidRPr="00903706" w:rsidRDefault="0023266A" w:rsidP="00DB152E">
            <w:pPr>
              <w:jc w:val="center"/>
              <w:rPr>
                <w:rFonts w:ascii="Times New Roman" w:hAnsi="Times New Roman" w:cs="Times New Roman"/>
                <w:sz w:val="24"/>
                <w:szCs w:val="24"/>
              </w:rPr>
            </w:pPr>
          </w:p>
        </w:tc>
      </w:tr>
      <w:tr w:rsidR="0023266A"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276" w:type="dxa"/>
            <w:vMerge/>
          </w:tcPr>
          <w:p w:rsidR="0023266A" w:rsidRDefault="0023266A" w:rsidP="00DB152E">
            <w:pPr>
              <w:ind w:left="240" w:right="-51"/>
              <w:jc w:val="center"/>
              <w:rPr>
                <w:rFonts w:ascii="Times New Roman" w:hAnsi="Times New Roman" w:cs="Times New Roman"/>
                <w:sz w:val="24"/>
                <w:szCs w:val="24"/>
              </w:rPr>
            </w:pPr>
          </w:p>
        </w:tc>
        <w:tc>
          <w:tcPr>
            <w:tcW w:w="6982" w:type="dxa"/>
            <w:gridSpan w:val="3"/>
          </w:tcPr>
          <w:p w:rsidR="0023266A" w:rsidRDefault="0023266A" w:rsidP="00DB152E">
            <w:pPr>
              <w:pStyle w:val="formattext"/>
              <w:spacing w:before="0" w:beforeAutospacing="0" w:after="0" w:afterAutospacing="0"/>
              <w:ind w:firstLine="475"/>
              <w:jc w:val="both"/>
            </w:pPr>
            <w:r>
              <w:t xml:space="preserve">7.8.1.3 При согласовании с заказчиком результаты могут быть представлены в упрощенном виде. Любые сведения, которые не были представлены заказчику, должны быть легкодоступными. </w:t>
            </w:r>
          </w:p>
        </w:tc>
        <w:tc>
          <w:tcPr>
            <w:tcW w:w="3382" w:type="dxa"/>
          </w:tcPr>
          <w:p w:rsidR="0023266A" w:rsidRPr="00903706" w:rsidRDefault="0023266A" w:rsidP="00DB152E">
            <w:pPr>
              <w:jc w:val="center"/>
              <w:rPr>
                <w:rFonts w:ascii="Times New Roman" w:hAnsi="Times New Roman" w:cs="Times New Roman"/>
                <w:sz w:val="24"/>
                <w:szCs w:val="24"/>
              </w:rPr>
            </w:pPr>
          </w:p>
        </w:tc>
        <w:tc>
          <w:tcPr>
            <w:tcW w:w="2025" w:type="dxa"/>
          </w:tcPr>
          <w:p w:rsidR="0023266A" w:rsidRPr="00903706" w:rsidRDefault="0023266A" w:rsidP="00DB152E">
            <w:pPr>
              <w:jc w:val="center"/>
              <w:rPr>
                <w:rFonts w:ascii="Times New Roman" w:hAnsi="Times New Roman" w:cs="Times New Roman"/>
                <w:sz w:val="24"/>
                <w:szCs w:val="24"/>
              </w:rPr>
            </w:pPr>
          </w:p>
        </w:tc>
        <w:tc>
          <w:tcPr>
            <w:tcW w:w="2070" w:type="dxa"/>
          </w:tcPr>
          <w:p w:rsidR="0023266A" w:rsidRPr="00903706" w:rsidRDefault="0023266A" w:rsidP="00DB152E">
            <w:pPr>
              <w:jc w:val="center"/>
              <w:rPr>
                <w:rFonts w:ascii="Times New Roman" w:hAnsi="Times New Roman" w:cs="Times New Roman"/>
                <w:sz w:val="24"/>
                <w:szCs w:val="24"/>
              </w:rPr>
            </w:pPr>
          </w:p>
        </w:tc>
      </w:tr>
      <w:tr w:rsidR="0023266A"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1"/>
        </w:trPr>
        <w:tc>
          <w:tcPr>
            <w:tcW w:w="1276" w:type="dxa"/>
            <w:vMerge/>
          </w:tcPr>
          <w:p w:rsidR="0023266A" w:rsidRDefault="0023266A" w:rsidP="00DB152E">
            <w:pPr>
              <w:ind w:left="240" w:right="-51"/>
              <w:jc w:val="center"/>
              <w:rPr>
                <w:rFonts w:ascii="Times New Roman" w:hAnsi="Times New Roman" w:cs="Times New Roman"/>
                <w:sz w:val="24"/>
                <w:szCs w:val="24"/>
              </w:rPr>
            </w:pPr>
          </w:p>
        </w:tc>
        <w:tc>
          <w:tcPr>
            <w:tcW w:w="6982" w:type="dxa"/>
            <w:gridSpan w:val="3"/>
          </w:tcPr>
          <w:p w:rsidR="0023266A" w:rsidRPr="00765106" w:rsidRDefault="0023266A" w:rsidP="00DB152E">
            <w:pPr>
              <w:pStyle w:val="formattext"/>
              <w:spacing w:before="0" w:beforeAutospacing="0" w:after="0" w:afterAutospacing="0"/>
              <w:ind w:firstLine="475"/>
              <w:jc w:val="both"/>
              <w:rPr>
                <w:b/>
              </w:rPr>
            </w:pPr>
            <w:r w:rsidRPr="00765106">
              <w:rPr>
                <w:b/>
              </w:rPr>
              <w:t>7.8.2 Общие требования к отчетам (об испытаниях, калибровке или отборе образцов).</w:t>
            </w:r>
          </w:p>
          <w:p w:rsidR="0023266A" w:rsidRDefault="0023266A" w:rsidP="00DB152E">
            <w:pPr>
              <w:pStyle w:val="formattext"/>
              <w:spacing w:before="0" w:beforeAutospacing="0" w:after="0" w:afterAutospacing="0"/>
              <w:ind w:firstLine="475"/>
              <w:jc w:val="both"/>
            </w:pPr>
            <w:r>
              <w:t xml:space="preserve">7.8.2.1 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 </w:t>
            </w:r>
          </w:p>
          <w:p w:rsidR="0023266A" w:rsidRDefault="0023266A" w:rsidP="00DB152E">
            <w:pPr>
              <w:pStyle w:val="formattext"/>
              <w:spacing w:before="0" w:beforeAutospacing="0" w:after="0" w:afterAutospacing="0" w:line="252" w:lineRule="auto"/>
              <w:ind w:firstLine="476"/>
              <w:jc w:val="both"/>
            </w:pPr>
            <w:r w:rsidRPr="00A70B4E">
              <w:t xml:space="preserve">a) название (например, «Отчет об испытаниях», «Свидетельство (сертификат) о калибровке» или «Акт отбора образцов»); </w:t>
            </w:r>
          </w:p>
          <w:p w:rsidR="0023266A" w:rsidRDefault="0023266A" w:rsidP="00DB152E">
            <w:pPr>
              <w:pStyle w:val="formattext"/>
              <w:spacing w:before="0" w:beforeAutospacing="0" w:after="0" w:afterAutospacing="0" w:line="252" w:lineRule="auto"/>
              <w:ind w:firstLine="476"/>
              <w:jc w:val="both"/>
            </w:pPr>
            <w:r w:rsidRPr="00A70B4E">
              <w:t xml:space="preserve">b) наименование и адрес лаборатории; </w:t>
            </w:r>
          </w:p>
          <w:p w:rsidR="0023266A" w:rsidRDefault="0023266A" w:rsidP="00DB152E">
            <w:pPr>
              <w:pStyle w:val="formattext"/>
              <w:spacing w:before="0" w:beforeAutospacing="0" w:after="0" w:afterAutospacing="0" w:line="252" w:lineRule="auto"/>
              <w:ind w:firstLine="476"/>
              <w:jc w:val="both"/>
            </w:pPr>
            <w:r w:rsidRPr="00A70B4E">
              <w:t xml:space="preserve">c) место осуществления лабораторной деятельности, в том числе если она осуществлялась на площадях заказчика, либо на участках, удаленных от постоянных производственных площадей лаборатории, либо на соответствующих временно используемых или мобильных объектах; </w:t>
            </w:r>
          </w:p>
          <w:p w:rsidR="0023266A" w:rsidRDefault="0023266A" w:rsidP="00DB152E">
            <w:pPr>
              <w:pStyle w:val="formattext"/>
              <w:spacing w:before="0" w:beforeAutospacing="0" w:after="0" w:afterAutospacing="0" w:line="252" w:lineRule="auto"/>
              <w:ind w:firstLine="476"/>
              <w:jc w:val="both"/>
            </w:pPr>
            <w:r w:rsidRPr="00A70B4E">
              <w:t xml:space="preserve">d) уникальную идентификацию, для того чтобы все его составляющие воспринимались как часть общего отчета, и четкую идентификацию конца отчета; </w:t>
            </w:r>
          </w:p>
          <w:p w:rsidR="0023266A" w:rsidRDefault="0023266A" w:rsidP="00DB152E">
            <w:pPr>
              <w:pStyle w:val="formattext"/>
              <w:spacing w:before="0" w:beforeAutospacing="0" w:after="0" w:afterAutospacing="0" w:line="252" w:lineRule="auto"/>
              <w:ind w:firstLine="476"/>
              <w:jc w:val="both"/>
            </w:pPr>
            <w:r w:rsidRPr="00A70B4E">
              <w:t xml:space="preserve">e) наименование и контактные данные заказчика; </w:t>
            </w:r>
          </w:p>
          <w:p w:rsidR="0023266A" w:rsidRDefault="0023266A" w:rsidP="00DB152E">
            <w:pPr>
              <w:pStyle w:val="formattext"/>
              <w:spacing w:before="0" w:beforeAutospacing="0" w:after="0" w:afterAutospacing="0" w:line="252" w:lineRule="auto"/>
              <w:ind w:firstLine="476"/>
              <w:jc w:val="both"/>
            </w:pPr>
            <w:r w:rsidRPr="00A70B4E">
              <w:t xml:space="preserve">f) идентификацию применяемого метода; </w:t>
            </w:r>
          </w:p>
          <w:p w:rsidR="0023266A" w:rsidRDefault="0023266A" w:rsidP="00DB152E">
            <w:pPr>
              <w:pStyle w:val="formattext"/>
              <w:spacing w:before="0" w:beforeAutospacing="0" w:after="0" w:afterAutospacing="0" w:line="252" w:lineRule="auto"/>
              <w:ind w:firstLine="476"/>
              <w:jc w:val="both"/>
            </w:pPr>
            <w:r w:rsidRPr="00A70B4E">
              <w:t xml:space="preserve">g) описание, однозначную идентификацию и при необходимости состояние образца; </w:t>
            </w:r>
          </w:p>
          <w:p w:rsidR="0023266A" w:rsidRDefault="0023266A" w:rsidP="00DB152E">
            <w:pPr>
              <w:pStyle w:val="formattext"/>
              <w:spacing w:before="0" w:beforeAutospacing="0" w:after="0" w:afterAutospacing="0" w:line="252" w:lineRule="auto"/>
              <w:ind w:firstLine="476"/>
              <w:jc w:val="both"/>
            </w:pPr>
            <w:r w:rsidRPr="00A70B4E">
              <w:t xml:space="preserve">h) дату получения образца (ов) для испытаний или объекта калибровки и дату отбора образца (ов), когда это имеет важное значение для достоверности и применения результатов; </w:t>
            </w:r>
          </w:p>
          <w:p w:rsidR="0023266A" w:rsidRDefault="0023266A" w:rsidP="00DB152E">
            <w:pPr>
              <w:pStyle w:val="formattext"/>
              <w:spacing w:before="0" w:beforeAutospacing="0" w:after="0" w:afterAutospacing="0" w:line="252" w:lineRule="auto"/>
              <w:ind w:firstLine="476"/>
              <w:jc w:val="both"/>
            </w:pPr>
            <w:r w:rsidRPr="00A70B4E">
              <w:t xml:space="preserve">i) дату (ы) осуществления лабораторной деятельности; </w:t>
            </w:r>
          </w:p>
          <w:p w:rsidR="0023266A" w:rsidRDefault="0023266A" w:rsidP="00DB152E">
            <w:pPr>
              <w:pStyle w:val="formattext"/>
              <w:spacing w:before="0" w:beforeAutospacing="0" w:after="0" w:afterAutospacing="0" w:line="252" w:lineRule="auto"/>
              <w:ind w:firstLine="476"/>
              <w:jc w:val="both"/>
            </w:pPr>
            <w:r w:rsidRPr="00A70B4E">
              <w:t xml:space="preserve">j) дату выдачи отчета; </w:t>
            </w:r>
          </w:p>
          <w:p w:rsidR="0023266A" w:rsidRDefault="0023266A" w:rsidP="00DB152E">
            <w:pPr>
              <w:pStyle w:val="formattext"/>
              <w:spacing w:before="0" w:beforeAutospacing="0" w:after="0" w:afterAutospacing="0" w:line="252" w:lineRule="auto"/>
              <w:ind w:firstLine="476"/>
              <w:jc w:val="both"/>
            </w:pPr>
            <w:r w:rsidRPr="00A70B4E">
              <w:lastRenderedPageBreak/>
              <w:t xml:space="preserve">k) ссылку на план и метод отбора образцов, использованные лабораторией или другими органами, если это важно для достоверности или применения результатов; </w:t>
            </w:r>
          </w:p>
          <w:p w:rsidR="0023266A" w:rsidRDefault="0023266A" w:rsidP="00DB152E">
            <w:pPr>
              <w:pStyle w:val="formattext"/>
              <w:spacing w:before="0" w:beforeAutospacing="0" w:after="0" w:afterAutospacing="0" w:line="252" w:lineRule="auto"/>
              <w:ind w:firstLine="476"/>
              <w:jc w:val="both"/>
            </w:pPr>
            <w:r w:rsidRPr="00A70B4E">
              <w:t xml:space="preserve">l) заявление о том, что результаты относятся только к объектам, прошедшим испытания, калибровку или отбор; </w:t>
            </w:r>
          </w:p>
          <w:p w:rsidR="0023266A" w:rsidRDefault="0023266A" w:rsidP="00DB152E">
            <w:pPr>
              <w:pStyle w:val="formattext"/>
              <w:spacing w:before="0" w:beforeAutospacing="0" w:after="0" w:afterAutospacing="0" w:line="252" w:lineRule="auto"/>
              <w:ind w:firstLine="476"/>
              <w:jc w:val="both"/>
            </w:pPr>
            <w:r w:rsidRPr="00A70B4E">
              <w:t xml:space="preserve">m) результаты, где это применимо, с единицами измерения; </w:t>
            </w:r>
          </w:p>
          <w:p w:rsidR="0023266A" w:rsidRPr="00A70B4E" w:rsidRDefault="0023266A" w:rsidP="00DB152E">
            <w:pPr>
              <w:pStyle w:val="formattext"/>
              <w:spacing w:before="0" w:beforeAutospacing="0" w:after="0" w:afterAutospacing="0" w:line="252" w:lineRule="auto"/>
              <w:ind w:firstLine="476"/>
              <w:jc w:val="both"/>
              <w:rPr>
                <w:b/>
                <w:bCs/>
                <w:i/>
                <w:iCs/>
              </w:rPr>
            </w:pPr>
            <w:r w:rsidRPr="00A70B4E">
              <w:rPr>
                <w:b/>
                <w:bCs/>
                <w:i/>
                <w:iCs/>
              </w:rPr>
              <w:t xml:space="preserve">n) дополнения, отклонения или исключения из метода; </w:t>
            </w:r>
          </w:p>
          <w:p w:rsidR="0023266A" w:rsidRDefault="0023266A" w:rsidP="00DB152E">
            <w:pPr>
              <w:pStyle w:val="formattext"/>
              <w:spacing w:before="0" w:beforeAutospacing="0" w:after="0" w:afterAutospacing="0" w:line="252" w:lineRule="auto"/>
              <w:ind w:firstLine="476"/>
              <w:jc w:val="both"/>
              <w:rPr>
                <w:b/>
                <w:bCs/>
                <w:i/>
                <w:iCs/>
              </w:rPr>
            </w:pPr>
            <w:r w:rsidRPr="00A70B4E">
              <w:t xml:space="preserve">о) идентификацию лиц (а), утвердивших (его) отчет; </w:t>
            </w:r>
          </w:p>
          <w:p w:rsidR="0023266A" w:rsidRPr="0023266A" w:rsidRDefault="0023266A" w:rsidP="0023266A">
            <w:pPr>
              <w:pStyle w:val="formattext"/>
              <w:spacing w:before="0" w:beforeAutospacing="0" w:after="0" w:afterAutospacing="0" w:line="252" w:lineRule="auto"/>
              <w:ind w:firstLine="476"/>
              <w:jc w:val="both"/>
              <w:rPr>
                <w:b/>
              </w:rPr>
            </w:pPr>
            <w:r w:rsidRPr="00765106">
              <w:rPr>
                <w:bCs/>
                <w:iCs/>
              </w:rPr>
              <w:t>p) однозначную идентификацию результатов, полученных от внешних поставщиков</w:t>
            </w:r>
            <w:r w:rsidRPr="00A70B4E">
              <w:rPr>
                <w:b/>
                <w:bCs/>
                <w:i/>
                <w:iCs/>
              </w:rPr>
              <w:t xml:space="preserve">. </w:t>
            </w:r>
          </w:p>
        </w:tc>
        <w:tc>
          <w:tcPr>
            <w:tcW w:w="3382" w:type="dxa"/>
          </w:tcPr>
          <w:p w:rsidR="0023266A" w:rsidRPr="00903706" w:rsidRDefault="0023266A" w:rsidP="00DB152E">
            <w:pPr>
              <w:jc w:val="center"/>
              <w:rPr>
                <w:rFonts w:ascii="Times New Roman" w:hAnsi="Times New Roman" w:cs="Times New Roman"/>
                <w:sz w:val="24"/>
                <w:szCs w:val="24"/>
              </w:rPr>
            </w:pPr>
          </w:p>
        </w:tc>
        <w:tc>
          <w:tcPr>
            <w:tcW w:w="2025" w:type="dxa"/>
          </w:tcPr>
          <w:p w:rsidR="0023266A" w:rsidRPr="00903706" w:rsidRDefault="0023266A" w:rsidP="00DB152E">
            <w:pPr>
              <w:jc w:val="center"/>
              <w:rPr>
                <w:rFonts w:ascii="Times New Roman" w:hAnsi="Times New Roman" w:cs="Times New Roman"/>
                <w:sz w:val="24"/>
                <w:szCs w:val="24"/>
              </w:rPr>
            </w:pPr>
          </w:p>
        </w:tc>
        <w:tc>
          <w:tcPr>
            <w:tcW w:w="2070" w:type="dxa"/>
          </w:tcPr>
          <w:p w:rsidR="0023266A" w:rsidRPr="00903706" w:rsidRDefault="0023266A"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2"/>
        </w:trPr>
        <w:tc>
          <w:tcPr>
            <w:tcW w:w="1276" w:type="dxa"/>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pStyle w:val="formattext"/>
              <w:spacing w:before="0" w:beforeAutospacing="0" w:after="0" w:afterAutospacing="0" w:line="252" w:lineRule="auto"/>
              <w:ind w:firstLine="476"/>
              <w:jc w:val="both"/>
            </w:pPr>
            <w:r>
              <w:t xml:space="preserve">7.8.2.2 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w:t>
            </w:r>
            <w:r>
              <w:br/>
              <w:t xml:space="preserve">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в отчете должно быть отражено, что полученные результаты относятся к предоставленному заказчиком образцу.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1"/>
        </w:trPr>
        <w:tc>
          <w:tcPr>
            <w:tcW w:w="1276" w:type="dxa"/>
            <w:vMerge w:val="restart"/>
          </w:tcPr>
          <w:p w:rsidR="00DB152E" w:rsidRPr="00A70B4E"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6982" w:type="dxa"/>
            <w:gridSpan w:val="3"/>
          </w:tcPr>
          <w:p w:rsidR="00DB152E" w:rsidRPr="005E7874" w:rsidRDefault="00DB152E" w:rsidP="00DB152E">
            <w:pPr>
              <w:ind w:left="-15" w:right="48" w:firstLine="39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7.8.3 </w:t>
            </w:r>
            <w:r w:rsidRPr="005E7874">
              <w:rPr>
                <w:rFonts w:ascii="Times New Roman" w:eastAsia="Times New Roman" w:hAnsi="Times New Roman" w:cs="Times New Roman"/>
                <w:b/>
                <w:sz w:val="24"/>
                <w:szCs w:val="24"/>
                <w:lang w:eastAsia="ru-RU"/>
              </w:rPr>
              <w:t xml:space="preserve">Специальные требования к отчетам об испытаниях.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7.8.3.1 В дополнение к требованиям, перечисленным в 7.8.2, отчеты об испытаниях должны, если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это необходимо для интерпретации результатов испытаний, включать в себя следующее: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a) информацию об особых условиях испытаний, таких как условия окружающей среды;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b) при необходимости заявление о соответствии требованиям или спецификациям (см. 7.8.6);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c) где это применимо, неопределенность измерений, представленную в тех же единицах, что и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измеряемая величина, или в относительном по отношению к измеряемой величине виде (например,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в процентах), когда: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 это имеет отношение к достоверности или применению результатов испытаний;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 этого требует заказчик; или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 неопределенность измерения влияет на соответствие установленному пределу; </w:t>
            </w:r>
          </w:p>
          <w:p w:rsidR="00DB152E" w:rsidRPr="00A70B4E" w:rsidRDefault="00DB152E" w:rsidP="00DB152E">
            <w:pPr>
              <w:ind w:left="-15" w:right="48" w:firstLine="396"/>
              <w:jc w:val="both"/>
              <w:rPr>
                <w:rFonts w:ascii="Times New Roman" w:eastAsia="Times New Roman" w:hAnsi="Times New Roman" w:cs="Times New Roman"/>
                <w:sz w:val="24"/>
                <w:szCs w:val="24"/>
                <w:lang w:eastAsia="ru-RU"/>
              </w:rPr>
            </w:pPr>
            <w:r w:rsidRPr="00A70B4E">
              <w:rPr>
                <w:rFonts w:ascii="Times New Roman" w:eastAsia="Times New Roman" w:hAnsi="Times New Roman" w:cs="Times New Roman"/>
                <w:sz w:val="24"/>
                <w:szCs w:val="24"/>
                <w:lang w:eastAsia="ru-RU"/>
              </w:rPr>
              <w:t xml:space="preserve">d) мнения и интерпретации, где это применимо (см. 7.8.7); </w:t>
            </w:r>
          </w:p>
          <w:p w:rsidR="00DB152E" w:rsidRPr="00B8058C" w:rsidRDefault="00DB152E" w:rsidP="00DB152E">
            <w:pPr>
              <w:ind w:left="-15" w:right="48" w:firstLine="396"/>
              <w:jc w:val="both"/>
            </w:pPr>
            <w:r w:rsidRPr="00A70B4E">
              <w:rPr>
                <w:rFonts w:ascii="Times New Roman" w:eastAsia="Times New Roman" w:hAnsi="Times New Roman" w:cs="Times New Roman"/>
                <w:sz w:val="24"/>
                <w:szCs w:val="24"/>
                <w:lang w:eastAsia="ru-RU"/>
              </w:rPr>
              <w:t xml:space="preserve">e) дополнительную информацию, которая может потребоваться по конкретным методам, органам власти, заказчикам или группам заказчиков.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ind w:left="-15" w:right="48" w:firstLine="396"/>
              <w:jc w:val="both"/>
              <w:rPr>
                <w:b/>
              </w:rPr>
            </w:pPr>
            <w:r w:rsidRPr="00A70B4E">
              <w:rPr>
                <w:rFonts w:ascii="Times New Roman" w:eastAsia="Times New Roman" w:hAnsi="Times New Roman" w:cs="Times New Roman"/>
                <w:sz w:val="24"/>
                <w:szCs w:val="24"/>
                <w:lang w:eastAsia="ru-RU"/>
              </w:rPr>
              <w:t xml:space="preserve">7.8.3.2 Если лаборатория несет ответственность за деятельность по отбору образцов, отчеты об </w:t>
            </w:r>
            <w:r w:rsidRPr="00765106">
              <w:rPr>
                <w:rFonts w:ascii="Times New Roman" w:hAnsi="Times New Roman" w:cs="Times New Roman"/>
              </w:rPr>
              <w:t>испытаниях должны соответствовать требованиям, указанным в 7.8.5, если это необходимо для интерпретации результатов испытаний</w:t>
            </w:r>
            <w:r w:rsidRPr="00A70B4E">
              <w:rPr>
                <w:b/>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5"/>
        </w:trPr>
        <w:tc>
          <w:tcPr>
            <w:tcW w:w="1276" w:type="dxa"/>
            <w:vMerge w:val="restart"/>
          </w:tcPr>
          <w:p w:rsidR="00DB152E" w:rsidRPr="00A70B4E"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6982" w:type="dxa"/>
            <w:gridSpan w:val="3"/>
          </w:tcPr>
          <w:p w:rsidR="00DB152E" w:rsidRPr="00586B42" w:rsidRDefault="00DB152E" w:rsidP="00DB152E">
            <w:pPr>
              <w:ind w:left="-15" w:right="48" w:firstLine="396"/>
              <w:jc w:val="both"/>
              <w:rPr>
                <w:rFonts w:ascii="Times New Roman" w:hAnsi="Times New Roman" w:cs="Times New Roman"/>
                <w:b/>
                <w:sz w:val="24"/>
                <w:szCs w:val="24"/>
              </w:rPr>
            </w:pPr>
            <w:r>
              <w:rPr>
                <w:rFonts w:ascii="Times New Roman" w:hAnsi="Times New Roman" w:cs="Times New Roman"/>
                <w:b/>
                <w:sz w:val="24"/>
                <w:szCs w:val="24"/>
              </w:rPr>
              <w:t xml:space="preserve">7.8.4 </w:t>
            </w:r>
            <w:r w:rsidRPr="00586B42">
              <w:rPr>
                <w:rFonts w:ascii="Times New Roman" w:hAnsi="Times New Roman" w:cs="Times New Roman"/>
                <w:b/>
                <w:sz w:val="24"/>
                <w:szCs w:val="24"/>
              </w:rPr>
              <w:t>Специальные требования к свидетельствам (сертификатам) о</w:t>
            </w:r>
            <w:r>
              <w:rPr>
                <w:rFonts w:ascii="Times New Roman" w:hAnsi="Times New Roman" w:cs="Times New Roman"/>
                <w:b/>
                <w:sz w:val="24"/>
                <w:szCs w:val="24"/>
              </w:rPr>
              <w:t> </w:t>
            </w:r>
            <w:r w:rsidRPr="00586B42">
              <w:rPr>
                <w:rFonts w:ascii="Times New Roman" w:hAnsi="Times New Roman" w:cs="Times New Roman"/>
                <w:b/>
                <w:sz w:val="24"/>
                <w:szCs w:val="24"/>
              </w:rPr>
              <w:t xml:space="preserve">калибровке. </w:t>
            </w:r>
          </w:p>
          <w:p w:rsidR="00DB152E"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7.8.4.1 В дополнение к требованиям, перечисленным в 7.8.2, в</w:t>
            </w:r>
            <w:r>
              <w:rPr>
                <w:rFonts w:ascii="Times New Roman" w:hAnsi="Times New Roman" w:cs="Times New Roman"/>
                <w:sz w:val="24"/>
                <w:szCs w:val="24"/>
              </w:rPr>
              <w:t> </w:t>
            </w:r>
            <w:r w:rsidRPr="00A70B4E">
              <w:rPr>
                <w:rFonts w:ascii="Times New Roman" w:hAnsi="Times New Roman" w:cs="Times New Roman"/>
                <w:sz w:val="24"/>
                <w:szCs w:val="24"/>
              </w:rPr>
              <w:t>свидетельства (сертификаты) о калибровке должны быть включены следующие сведения:</w:t>
            </w:r>
          </w:p>
          <w:p w:rsidR="00DB152E" w:rsidRPr="00A70B4E"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a) значение неопределенности измерений для результата измерений, представленное в тех же </w:t>
            </w:r>
          </w:p>
          <w:p w:rsidR="00DB152E" w:rsidRPr="00A70B4E"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единицах, что и измеряемая величина, или в относительном по отношению к измеряемой величине </w:t>
            </w:r>
          </w:p>
          <w:p w:rsidR="00DB152E" w:rsidRPr="00A70B4E"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виде (например, в процентах). </w:t>
            </w:r>
          </w:p>
          <w:p w:rsidR="00DB152E"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b) сведения об условиях (например, условиях окружающей среды), при которых выполнялись калибровки и которые могли оказать влияние на результаты измерений; </w:t>
            </w:r>
          </w:p>
          <w:p w:rsidR="00DB152E" w:rsidRPr="00A70B4E"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c) заявление о том, каким образом обеспечивается метрологическая прослеживаемость измерений (см. приложение A); </w:t>
            </w:r>
          </w:p>
          <w:p w:rsidR="00DB152E" w:rsidRPr="00A70B4E"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d) результаты, полученные до и после регулировки или ремонта, если таковые проводились; </w:t>
            </w:r>
          </w:p>
          <w:p w:rsidR="00DB152E" w:rsidRPr="00A70B4E"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e) заявление о соответствии требованиям или спецификациям при необходимости (см. 7.8.6); </w:t>
            </w:r>
          </w:p>
          <w:p w:rsidR="00DB152E" w:rsidRPr="000E5C3B"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 xml:space="preserve">f) мнения и интерпретации (см. 7.8.7) при необходимости.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ind w:left="-15" w:right="48" w:firstLine="396"/>
              <w:jc w:val="both"/>
              <w:rPr>
                <w:rFonts w:ascii="Times New Roman" w:hAnsi="Times New Roman" w:cs="Times New Roman"/>
                <w:b/>
                <w:sz w:val="24"/>
                <w:szCs w:val="24"/>
              </w:rPr>
            </w:pPr>
            <w:r w:rsidRPr="00A70B4E">
              <w:rPr>
                <w:rFonts w:ascii="Times New Roman" w:hAnsi="Times New Roman" w:cs="Times New Roman"/>
                <w:sz w:val="24"/>
                <w:szCs w:val="24"/>
              </w:rPr>
              <w:t xml:space="preserve">7.8.4.2 Если лаборатория отвечает за деятельность по отбору образцов, свидетельства (сертификаты) о калибровке должны соответствовать требованиям, указанным в 7.8.5, если это необходимо для интерпретации результатов калибровки.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276" w:type="dxa"/>
            <w:vMerge/>
            <w:tcBorders>
              <w:bottom w:val="single" w:sz="4" w:space="0" w:color="auto"/>
            </w:tcBorders>
          </w:tcPr>
          <w:p w:rsidR="00DB152E" w:rsidRDefault="00DB152E" w:rsidP="00DB152E">
            <w:pPr>
              <w:ind w:left="24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Pr="00A70B4E" w:rsidDel="00CA6E1F" w:rsidRDefault="00DB152E" w:rsidP="00DB152E">
            <w:pPr>
              <w:ind w:left="-15" w:right="48" w:firstLine="396"/>
              <w:jc w:val="both"/>
              <w:rPr>
                <w:rFonts w:ascii="Times New Roman" w:hAnsi="Times New Roman" w:cs="Times New Roman"/>
                <w:sz w:val="24"/>
                <w:szCs w:val="24"/>
              </w:rPr>
            </w:pPr>
            <w:r w:rsidRPr="00A70B4E">
              <w:rPr>
                <w:rFonts w:ascii="Times New Roman" w:hAnsi="Times New Roman" w:cs="Times New Roman"/>
                <w:sz w:val="24"/>
                <w:szCs w:val="24"/>
              </w:rPr>
              <w:t>7.8.4.3 Свидетельство (сертификат) о калибровке или калибровочная этикетка не должны содержать никакие рекомендации по выбору межкалибровочных интервалов, кроме тех случаев, когда это было согласовано с заказчиком.</w:t>
            </w:r>
          </w:p>
        </w:tc>
        <w:tc>
          <w:tcPr>
            <w:tcW w:w="3382"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Pr="008D2F72" w:rsidRDefault="00DB152E" w:rsidP="00DB152E">
            <w:pPr>
              <w:pStyle w:val="ac"/>
              <w:ind w:left="321" w:right="-51"/>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5E7874" w:rsidRDefault="00DB152E" w:rsidP="00DB152E">
            <w:pPr>
              <w:ind w:left="-15" w:right="48" w:firstLine="39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7.8.5 </w:t>
            </w:r>
            <w:r w:rsidRPr="005E7874">
              <w:rPr>
                <w:rFonts w:ascii="Times New Roman" w:eastAsia="Times New Roman" w:hAnsi="Times New Roman" w:cs="Times New Roman"/>
                <w:b/>
                <w:sz w:val="24"/>
                <w:szCs w:val="24"/>
                <w:lang w:eastAsia="ru-RU"/>
              </w:rPr>
              <w:t>Представление результатов по отбору образцов – специальные требования.</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Если лаборатория несет ответственность за деятельность по отбору образцов, в дополнение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к требованиям, перечисленным в 7.8.2, когда это необходимо для интерпретации результатов, отчеты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lastRenderedPageBreak/>
              <w:t xml:space="preserve">должны включать следующее: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а) дату отбора образцов;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b) уникальную идентификацию выбранного образца или материала (включая наименование производителя, обозначение модели или типа и серийные номера, когда это применимо);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c) место отбора образцов, включая любые диаграммы, эскизы или фотографии;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d) ссылку на план отбора и метод отбора;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e) сведения обо всех условиях окружающей среды во время отбора образцов, которые влияют на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интерпретацию результатов; </w:t>
            </w:r>
          </w:p>
          <w:p w:rsidR="00DB152E" w:rsidRPr="00B363C1"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f) информацию, необходимую для оценки неопределенности измерений для последующих испытаний или калибровки.</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0"/>
        </w:trPr>
        <w:tc>
          <w:tcPr>
            <w:tcW w:w="1276" w:type="dxa"/>
            <w:vMerge w:val="restart"/>
            <w:tcBorders>
              <w:top w:val="single" w:sz="4" w:space="0" w:color="auto"/>
            </w:tcBorders>
          </w:tcPr>
          <w:p w:rsidR="00DB152E" w:rsidRPr="00942943"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Borders>
              <w:top w:val="single" w:sz="4" w:space="0" w:color="auto"/>
            </w:tcBorders>
          </w:tcPr>
          <w:p w:rsidR="00DB152E" w:rsidRPr="00586B42" w:rsidRDefault="00DB152E" w:rsidP="00DB152E">
            <w:pPr>
              <w:ind w:left="-15" w:right="48" w:firstLine="396"/>
              <w:jc w:val="both"/>
              <w:rPr>
                <w:rFonts w:ascii="Times New Roman" w:hAnsi="Times New Roman" w:cs="Times New Roman"/>
                <w:b/>
                <w:sz w:val="24"/>
                <w:szCs w:val="24"/>
              </w:rPr>
            </w:pPr>
            <w:r w:rsidRPr="00586B42">
              <w:rPr>
                <w:rFonts w:ascii="Times New Roman" w:hAnsi="Times New Roman" w:cs="Times New Roman"/>
                <w:b/>
                <w:sz w:val="24"/>
                <w:szCs w:val="24"/>
              </w:rPr>
              <w:t>Представление заключений о соответствии</w:t>
            </w:r>
            <w:r>
              <w:rPr>
                <w:rFonts w:ascii="Times New Roman" w:hAnsi="Times New Roman" w:cs="Times New Roman"/>
                <w:b/>
                <w:sz w:val="24"/>
                <w:szCs w:val="24"/>
              </w:rPr>
              <w:t xml:space="preserve"> (новое)</w:t>
            </w:r>
            <w:r w:rsidRPr="00586B42">
              <w:rPr>
                <w:rFonts w:ascii="Times New Roman" w:hAnsi="Times New Roman" w:cs="Times New Roman"/>
                <w:b/>
                <w:sz w:val="24"/>
                <w:szCs w:val="24"/>
              </w:rPr>
              <w:t xml:space="preserve">. </w:t>
            </w:r>
          </w:p>
          <w:p w:rsidR="00DB152E" w:rsidRPr="00953501" w:rsidRDefault="00DB152E" w:rsidP="00DB152E">
            <w:pPr>
              <w:ind w:left="-15" w:right="48" w:firstLine="396"/>
              <w:jc w:val="both"/>
              <w:rPr>
                <w:rFonts w:ascii="Times New Roman" w:hAnsi="Times New Roman" w:cs="Times New Roman"/>
                <w:sz w:val="24"/>
                <w:szCs w:val="24"/>
              </w:rPr>
            </w:pPr>
            <w:r w:rsidRPr="00942943">
              <w:rPr>
                <w:rFonts w:ascii="Times New Roman" w:eastAsia="Times New Roman" w:hAnsi="Times New Roman" w:cs="Times New Roman"/>
                <w:sz w:val="24"/>
                <w:szCs w:val="24"/>
                <w:lang w:eastAsia="ru-RU"/>
              </w:rPr>
              <w:t xml:space="preserve">7.8.6.1 </w:t>
            </w:r>
            <w:r w:rsidRPr="00942943">
              <w:rPr>
                <w:rFonts w:ascii="Times New Roman" w:eastAsia="Times New Roman" w:hAnsi="Times New Roman" w:cs="Times New Roman"/>
                <w:b/>
                <w:bCs/>
                <w:i/>
                <w:iCs/>
                <w:sz w:val="24"/>
                <w:szCs w:val="24"/>
                <w:lang w:eastAsia="ru-RU"/>
              </w:rPr>
              <w:t>Если по результатам испытания или калибровки делается</w:t>
            </w:r>
            <w:r w:rsidRPr="00942943">
              <w:rPr>
                <w:rFonts w:ascii="Times New Roman" w:eastAsia="Times New Roman" w:hAnsi="Times New Roman" w:cs="Times New Roman"/>
                <w:sz w:val="24"/>
                <w:szCs w:val="24"/>
                <w:lang w:eastAsia="ru-RU"/>
              </w:rPr>
              <w:t xml:space="preserve"> </w:t>
            </w:r>
            <w:r w:rsidRPr="00942943">
              <w:rPr>
                <w:rFonts w:ascii="Times New Roman" w:eastAsia="Times New Roman" w:hAnsi="Times New Roman" w:cs="Times New Roman"/>
                <w:b/>
                <w:bCs/>
                <w:i/>
                <w:iCs/>
                <w:sz w:val="24"/>
                <w:szCs w:val="24"/>
                <w:lang w:eastAsia="ru-RU"/>
              </w:rPr>
              <w:t xml:space="preserve">заключение о соответствии спецификации или стандарту, лаборатория должна документировать правило принятия решения, принимая 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 </w:t>
            </w:r>
          </w:p>
        </w:tc>
        <w:tc>
          <w:tcPr>
            <w:tcW w:w="3382"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942943" w:rsidRDefault="00DB152E" w:rsidP="00DB152E">
            <w:pPr>
              <w:ind w:left="-15" w:right="48" w:firstLine="396"/>
              <w:jc w:val="both"/>
              <w:rPr>
                <w:rFonts w:ascii="Times New Roman" w:eastAsia="Times New Roman" w:hAnsi="Times New Roman" w:cs="Times New Roman"/>
                <w:b/>
                <w:bCs/>
                <w:i/>
                <w:iCs/>
                <w:sz w:val="24"/>
                <w:szCs w:val="24"/>
                <w:lang w:eastAsia="ru-RU"/>
              </w:rPr>
            </w:pPr>
            <w:r w:rsidRPr="00942943">
              <w:rPr>
                <w:rFonts w:ascii="Times New Roman" w:eastAsia="Times New Roman" w:hAnsi="Times New Roman" w:cs="Times New Roman"/>
                <w:b/>
                <w:bCs/>
                <w:i/>
                <w:iCs/>
                <w:sz w:val="24"/>
                <w:szCs w:val="24"/>
                <w:lang w:eastAsia="ru-RU"/>
              </w:rPr>
              <w:t>7.8.6.2 Лаборатория должна представить заключение о соответствии, в котором четко определено:</w:t>
            </w:r>
          </w:p>
          <w:p w:rsidR="00DB152E" w:rsidRPr="00942943" w:rsidRDefault="00DB152E" w:rsidP="00DB152E">
            <w:pPr>
              <w:ind w:left="-15" w:right="48" w:firstLine="396"/>
              <w:jc w:val="both"/>
              <w:rPr>
                <w:rFonts w:ascii="Times New Roman" w:eastAsia="Times New Roman" w:hAnsi="Times New Roman" w:cs="Times New Roman"/>
                <w:b/>
                <w:bCs/>
                <w:i/>
                <w:iCs/>
                <w:sz w:val="24"/>
                <w:szCs w:val="24"/>
                <w:lang w:eastAsia="ru-RU"/>
              </w:rPr>
            </w:pPr>
            <w:r w:rsidRPr="00942943">
              <w:rPr>
                <w:rFonts w:ascii="Times New Roman" w:eastAsia="Times New Roman" w:hAnsi="Times New Roman" w:cs="Times New Roman"/>
                <w:b/>
                <w:bCs/>
                <w:i/>
                <w:iCs/>
                <w:sz w:val="24"/>
                <w:szCs w:val="24"/>
                <w:lang w:eastAsia="ru-RU"/>
              </w:rPr>
              <w:t xml:space="preserve"> a) к каким результатам применяется данное заключение;</w:t>
            </w:r>
          </w:p>
          <w:p w:rsidR="00DB152E" w:rsidRPr="00942943" w:rsidRDefault="00DB152E" w:rsidP="00DB152E">
            <w:pPr>
              <w:ind w:left="-15" w:right="48" w:firstLine="396"/>
              <w:jc w:val="both"/>
              <w:rPr>
                <w:rFonts w:ascii="Times New Roman" w:eastAsia="Times New Roman" w:hAnsi="Times New Roman" w:cs="Times New Roman"/>
                <w:b/>
                <w:bCs/>
                <w:i/>
                <w:iCs/>
                <w:sz w:val="24"/>
                <w:szCs w:val="24"/>
                <w:lang w:eastAsia="ru-RU"/>
              </w:rPr>
            </w:pPr>
            <w:r w:rsidRPr="00942943">
              <w:rPr>
                <w:rFonts w:ascii="Times New Roman" w:eastAsia="Times New Roman" w:hAnsi="Times New Roman" w:cs="Times New Roman"/>
                <w:b/>
                <w:bCs/>
                <w:i/>
                <w:iCs/>
                <w:sz w:val="24"/>
                <w:szCs w:val="24"/>
                <w:lang w:eastAsia="ru-RU"/>
              </w:rPr>
              <w:t xml:space="preserve"> b) каким спецификациям, стандартам или их частям соответствует или не соответствует объект;</w:t>
            </w:r>
          </w:p>
          <w:p w:rsidR="00DB152E" w:rsidRPr="00586B42" w:rsidRDefault="00DB152E" w:rsidP="00DB152E">
            <w:pPr>
              <w:ind w:left="-15" w:right="48" w:firstLine="396"/>
              <w:jc w:val="both"/>
              <w:rPr>
                <w:rFonts w:ascii="Times New Roman" w:hAnsi="Times New Roman" w:cs="Times New Roman"/>
                <w:b/>
                <w:sz w:val="24"/>
                <w:szCs w:val="24"/>
              </w:rPr>
            </w:pPr>
            <w:r w:rsidRPr="00942943">
              <w:rPr>
                <w:rFonts w:ascii="Times New Roman" w:eastAsia="Times New Roman" w:hAnsi="Times New Roman" w:cs="Times New Roman"/>
                <w:b/>
                <w:bCs/>
                <w:i/>
                <w:iCs/>
                <w:sz w:val="24"/>
                <w:szCs w:val="24"/>
                <w:lang w:eastAsia="ru-RU"/>
              </w:rPr>
              <w:t xml:space="preserve"> c) правило принятия решения, которое было использовано (если оно не содержится в соответствующих спецификации или стандарте).</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276" w:type="dxa"/>
            <w:vMerge w:val="restart"/>
          </w:tcPr>
          <w:p w:rsidR="00DB152E" w:rsidRPr="00942943"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Pr>
          <w:p w:rsidR="00DB152E" w:rsidRPr="00595782" w:rsidRDefault="00DB152E" w:rsidP="00DB152E">
            <w:pPr>
              <w:ind w:left="-15" w:right="48" w:firstLine="396"/>
              <w:jc w:val="both"/>
              <w:rPr>
                <w:rFonts w:ascii="Times New Roman" w:hAnsi="Times New Roman" w:cs="Times New Roman"/>
                <w:b/>
                <w:sz w:val="24"/>
                <w:szCs w:val="24"/>
              </w:rPr>
            </w:pPr>
            <w:r>
              <w:rPr>
                <w:rFonts w:ascii="Times New Roman" w:hAnsi="Times New Roman" w:cs="Times New Roman"/>
                <w:b/>
                <w:sz w:val="24"/>
                <w:szCs w:val="24"/>
              </w:rPr>
              <w:t xml:space="preserve">7.8.7 </w:t>
            </w:r>
            <w:r w:rsidRPr="00595782">
              <w:rPr>
                <w:rFonts w:ascii="Times New Roman" w:hAnsi="Times New Roman" w:cs="Times New Roman"/>
                <w:b/>
                <w:sz w:val="24"/>
                <w:szCs w:val="24"/>
              </w:rPr>
              <w:t xml:space="preserve">Представление мнений и интерпретаций. </w:t>
            </w:r>
          </w:p>
          <w:p w:rsidR="00DB152E" w:rsidRPr="00B363C1"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7.8.7.1 </w:t>
            </w:r>
            <w:r w:rsidRPr="00B363C1">
              <w:rPr>
                <w:rFonts w:ascii="Times New Roman" w:eastAsia="Times New Roman" w:hAnsi="Times New Roman" w:cs="Times New Roman"/>
                <w:sz w:val="24"/>
                <w:szCs w:val="24"/>
                <w:lang w:eastAsia="ru-RU"/>
              </w:rPr>
              <w:t xml:space="preserve">В случае представления мнений и интерпретаций лаборатория должна обеспечить, что только персонал, уполномоченный </w:t>
            </w:r>
            <w:r>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на представление мнений и интерпретаций, представляет соответствующие заявления. Лаборатория должна </w:t>
            </w:r>
            <w:r w:rsidRPr="00B363C1">
              <w:rPr>
                <w:rFonts w:ascii="Times New Roman" w:eastAsia="Times New Roman" w:hAnsi="Times New Roman" w:cs="Times New Roman"/>
                <w:sz w:val="24"/>
                <w:szCs w:val="24"/>
                <w:lang w:eastAsia="ru-RU"/>
              </w:rPr>
              <w:lastRenderedPageBreak/>
              <w:t xml:space="preserve">документировать основания, на которых базируются включённые в отчёт мнения </w:t>
            </w:r>
            <w:r>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и интерпретации. </w:t>
            </w:r>
          </w:p>
          <w:p w:rsidR="00DB152E" w:rsidRPr="00953501" w:rsidRDefault="00DB152E" w:rsidP="00DB152E">
            <w:pPr>
              <w:ind w:left="-15" w:right="48" w:firstLine="39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7.8.7.2 </w:t>
            </w:r>
            <w:r w:rsidRPr="00B363C1">
              <w:rPr>
                <w:rFonts w:ascii="Times New Roman" w:eastAsia="Times New Roman" w:hAnsi="Times New Roman" w:cs="Times New Roman"/>
                <w:sz w:val="24"/>
                <w:szCs w:val="24"/>
                <w:lang w:eastAsia="ru-RU"/>
              </w:rPr>
              <w:t xml:space="preserve">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B363C1"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7.8.7.3 </w:t>
            </w:r>
            <w:r w:rsidRPr="00B363C1">
              <w:rPr>
                <w:rFonts w:ascii="Times New Roman" w:eastAsia="Times New Roman" w:hAnsi="Times New Roman" w:cs="Times New Roman"/>
                <w:sz w:val="24"/>
                <w:szCs w:val="24"/>
                <w:lang w:eastAsia="ru-RU"/>
              </w:rPr>
              <w:t xml:space="preserve">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 </w:t>
            </w:r>
          </w:p>
          <w:p w:rsidR="00DB152E" w:rsidRDefault="00DB152E" w:rsidP="00DB152E">
            <w:pPr>
              <w:ind w:left="-15" w:right="48" w:firstLine="396"/>
              <w:jc w:val="both"/>
              <w:rPr>
                <w:rFonts w:ascii="Times New Roman" w:hAnsi="Times New Roman" w:cs="Times New Roman"/>
                <w:b/>
                <w:sz w:val="24"/>
                <w:szCs w:val="24"/>
              </w:rPr>
            </w:pP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276" w:type="dxa"/>
            <w:vMerge w:val="restart"/>
          </w:tcPr>
          <w:p w:rsidR="00DB152E" w:rsidRPr="00942943"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7.8</w:t>
            </w:r>
          </w:p>
        </w:tc>
        <w:tc>
          <w:tcPr>
            <w:tcW w:w="6982" w:type="dxa"/>
            <w:gridSpan w:val="3"/>
          </w:tcPr>
          <w:p w:rsidR="00DB152E" w:rsidRPr="00595782" w:rsidRDefault="00DB152E" w:rsidP="00DB152E">
            <w:pPr>
              <w:ind w:left="-15" w:right="48" w:firstLine="396"/>
              <w:jc w:val="both"/>
              <w:rPr>
                <w:b/>
              </w:rPr>
            </w:pPr>
            <w:r>
              <w:rPr>
                <w:rFonts w:ascii="Times New Roman" w:hAnsi="Times New Roman" w:cs="Times New Roman"/>
                <w:b/>
                <w:sz w:val="24"/>
                <w:szCs w:val="24"/>
              </w:rPr>
              <w:t xml:space="preserve">7.8.8 </w:t>
            </w:r>
            <w:r w:rsidRPr="00595782">
              <w:rPr>
                <w:rFonts w:ascii="Times New Roman" w:hAnsi="Times New Roman" w:cs="Times New Roman"/>
                <w:b/>
                <w:sz w:val="24"/>
                <w:szCs w:val="24"/>
              </w:rPr>
              <w:t>Изменения к отчетам.</w:t>
            </w:r>
            <w:r w:rsidRPr="00595782">
              <w:rPr>
                <w:b/>
              </w:rPr>
              <w:t xml:space="preserve">  </w:t>
            </w:r>
          </w:p>
          <w:p w:rsidR="00DB152E" w:rsidRPr="00953501" w:rsidRDefault="00DB152E" w:rsidP="00DB152E">
            <w:pPr>
              <w:ind w:left="-15" w:right="48" w:firstLine="39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7.8.8.1 </w:t>
            </w:r>
            <w:r w:rsidRPr="00B363C1">
              <w:rPr>
                <w:rFonts w:ascii="Times New Roman" w:eastAsia="Times New Roman" w:hAnsi="Times New Roman" w:cs="Times New Roman"/>
                <w:sz w:val="24"/>
                <w:szCs w:val="24"/>
                <w:lang w:eastAsia="ru-RU"/>
              </w:rPr>
              <w:t xml:space="preserve">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B363C1"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7.8.8.2 </w:t>
            </w:r>
            <w:r w:rsidRPr="00B363C1">
              <w:rPr>
                <w:rFonts w:ascii="Times New Roman" w:eastAsia="Times New Roman" w:hAnsi="Times New Roman" w:cs="Times New Roman"/>
                <w:sz w:val="24"/>
                <w:szCs w:val="24"/>
                <w:lang w:eastAsia="ru-RU"/>
              </w:rPr>
              <w:t>Изменения в отчет после его выдачи должны вноситься только в виде дополнительного документа или иного способа передачи данных, которые включают формулировку: «Изменение к отчету, порядковый номер</w:t>
            </w:r>
            <w:r>
              <w:rPr>
                <w:rFonts w:ascii="Times New Roman" w:eastAsia="Times New Roman" w:hAnsi="Times New Roman" w:cs="Times New Roman"/>
                <w:sz w:val="24"/>
                <w:szCs w:val="24"/>
                <w:lang w:eastAsia="ru-RU"/>
              </w:rPr>
              <w:t xml:space="preserve"> (или иная идентификация)</w:t>
            </w:r>
            <w:r w:rsidRPr="00B363C1">
              <w:rPr>
                <w:rFonts w:ascii="Times New Roman" w:eastAsia="Times New Roman" w:hAnsi="Times New Roman" w:cs="Times New Roman"/>
                <w:sz w:val="24"/>
                <w:szCs w:val="24"/>
                <w:lang w:eastAsia="ru-RU"/>
              </w:rPr>
              <w:t xml:space="preserve">» или другую подобную формулировку. </w:t>
            </w:r>
          </w:p>
          <w:p w:rsidR="00DB152E" w:rsidRDefault="00DB152E" w:rsidP="00DB152E">
            <w:pPr>
              <w:ind w:left="-15" w:right="48" w:firstLine="396"/>
              <w:jc w:val="both"/>
              <w:rPr>
                <w:rFonts w:ascii="Times New Roman" w:hAnsi="Times New Roman" w:cs="Times New Roman"/>
                <w:b/>
                <w:sz w:val="24"/>
                <w:szCs w:val="24"/>
              </w:rPr>
            </w:pPr>
            <w:r w:rsidRPr="00B363C1">
              <w:rPr>
                <w:rFonts w:ascii="Times New Roman" w:eastAsia="Times New Roman" w:hAnsi="Times New Roman" w:cs="Times New Roman"/>
                <w:sz w:val="24"/>
                <w:szCs w:val="24"/>
                <w:lang w:eastAsia="ru-RU"/>
              </w:rPr>
              <w:t xml:space="preserve">Такие изменения должны соответствовать всем требованиям настоящего стандарта.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7.8.8.3 </w:t>
            </w:r>
            <w:r w:rsidRPr="00B363C1">
              <w:rPr>
                <w:rFonts w:ascii="Times New Roman" w:eastAsia="Times New Roman" w:hAnsi="Times New Roman" w:cs="Times New Roman"/>
                <w:sz w:val="24"/>
                <w:szCs w:val="24"/>
                <w:lang w:eastAsia="ru-RU"/>
              </w:rPr>
              <w:t xml:space="preserve">Когда необходимо выдать новый отчет о результатах, он должен быть уникальным образом идентифицирован и содержать ссылку на отчёт о результатах, который он заменяет. </w:t>
            </w:r>
            <w:r>
              <w:rPr>
                <w:rFonts w:ascii="Times New Roman" w:hAnsi="Times New Roman" w:cs="Times New Roman"/>
                <w:sz w:val="24"/>
                <w:szCs w:val="24"/>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1276" w:type="dxa"/>
            <w:vMerge w:val="restart"/>
          </w:tcPr>
          <w:p w:rsidR="00DB152E" w:rsidRPr="008D2F72" w:rsidRDefault="00DB152E" w:rsidP="00DB152E">
            <w:pPr>
              <w:pStyle w:val="ac"/>
              <w:ind w:left="321" w:right="-51"/>
              <w:rPr>
                <w:rFonts w:ascii="Times New Roman" w:hAnsi="Times New Roman" w:cs="Times New Roman"/>
                <w:sz w:val="24"/>
                <w:szCs w:val="24"/>
              </w:rPr>
            </w:pPr>
            <w:r>
              <w:rPr>
                <w:rFonts w:ascii="Times New Roman" w:hAnsi="Times New Roman" w:cs="Times New Roman"/>
                <w:sz w:val="24"/>
                <w:szCs w:val="24"/>
              </w:rPr>
              <w:t>7.9</w:t>
            </w:r>
          </w:p>
        </w:tc>
        <w:tc>
          <w:tcPr>
            <w:tcW w:w="6982" w:type="dxa"/>
            <w:gridSpan w:val="3"/>
          </w:tcPr>
          <w:p w:rsidR="00DB152E" w:rsidRPr="00595782" w:rsidRDefault="00DB152E" w:rsidP="00DB152E">
            <w:pPr>
              <w:ind w:left="-15" w:right="48" w:firstLine="396"/>
              <w:jc w:val="both"/>
              <w:rPr>
                <w:rFonts w:ascii="Times New Roman" w:hAnsi="Times New Roman" w:cs="Times New Roman"/>
                <w:b/>
                <w:sz w:val="24"/>
                <w:szCs w:val="24"/>
              </w:rPr>
            </w:pPr>
            <w:r w:rsidRPr="00595782">
              <w:rPr>
                <w:rFonts w:ascii="Times New Roman" w:hAnsi="Times New Roman" w:cs="Times New Roman"/>
                <w:b/>
                <w:sz w:val="24"/>
                <w:szCs w:val="24"/>
              </w:rPr>
              <w:t xml:space="preserve">Жалобы (претензии). </w:t>
            </w:r>
          </w:p>
          <w:p w:rsidR="00DB152E" w:rsidRPr="00BC6B30" w:rsidRDefault="00DB152E" w:rsidP="00DB152E">
            <w:pPr>
              <w:ind w:left="-15" w:right="48" w:firstLine="39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7.9.1 </w:t>
            </w:r>
            <w:r w:rsidRPr="00183BF1">
              <w:rPr>
                <w:rFonts w:ascii="Times New Roman" w:eastAsia="Times New Roman" w:hAnsi="Times New Roman" w:cs="Times New Roman"/>
                <w:sz w:val="24"/>
                <w:szCs w:val="24"/>
                <w:lang w:eastAsia="ru-RU"/>
              </w:rPr>
              <w:t>Лаборатория должна иметь документированный процесс для получения, рассмотрения жалоб (претензий) и принятия решений по жалобам (претензиям).</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2"/>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7.9.2 Описание процесса обращения с жалобами (претензиями) должно быть доступно всем заинтересованным сторонам по запросу. При получении жалобы (претензии) лаборатория должна удостовериться, относится ли жалоба (претензия) к лабораторной деятельности, за которую она несет ответственность, и, если это так, должна принять ее на рассмотрение. Лаборатория несет ответственность за принятие всех решений на всех стадиях процесса рассмотрения жалобы (претензии).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7.9.3 Процесс рассмотрения жалоб (претензий) должен включать по крайней мере следующие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элементы и методы: </w:t>
            </w:r>
          </w:p>
          <w:p w:rsidR="00DB152E"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а) описание процесса получения, проверки, рассмотрения жалобы (претензии) и принятия решения об ответных действиях, которые должны быть предприняты; </w:t>
            </w:r>
          </w:p>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b) отслеживание и регистрация жалоб (претензий), включая действия, предпринятые для их разрешения; </w:t>
            </w:r>
          </w:p>
          <w:p w:rsidR="00DB152E" w:rsidRPr="00595782" w:rsidRDefault="00DB152E" w:rsidP="00DB152E">
            <w:pPr>
              <w:ind w:left="-15" w:right="48" w:firstLine="396"/>
              <w:jc w:val="both"/>
              <w:rPr>
                <w:rFonts w:ascii="Times New Roman" w:hAnsi="Times New Roman" w:cs="Times New Roman"/>
                <w:b/>
                <w:sz w:val="24"/>
                <w:szCs w:val="24"/>
              </w:rPr>
            </w:pPr>
            <w:r w:rsidRPr="00942943">
              <w:rPr>
                <w:rFonts w:ascii="Times New Roman" w:eastAsia="Times New Roman" w:hAnsi="Times New Roman" w:cs="Times New Roman"/>
                <w:sz w:val="24"/>
                <w:szCs w:val="24"/>
                <w:lang w:eastAsia="ru-RU"/>
              </w:rPr>
              <w:t xml:space="preserve">c) обеспечение того, что необходимые меры предпринимаются.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7.9.4 Лаборатория, получающая жалобу (претензию), должна нести ответственность за сбор и проверку всей необходимой информации с целью подтверждения обоснованности жалобы (претензии).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7.9.5 Когда это возможно, лаборатория должна подтвердить получение жалобы (претензии) и информировать заявителя о ходе и результатах рассмотрения.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 xml:space="preserve">7.9.6 Результаты рассмотрения жалобы (претензии), которые будут доведены до заявителя, должны быть подготовлены или рассмотрены и одобрены лицом (ами), которое (ые) не принимало (и) участия в деятельности лаборатории, по поводу которой поступила жалоба (претензия).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942943" w:rsidRDefault="00DB152E" w:rsidP="00DB152E">
            <w:pPr>
              <w:ind w:left="-15" w:right="48" w:firstLine="396"/>
              <w:jc w:val="both"/>
              <w:rPr>
                <w:rFonts w:ascii="Times New Roman" w:eastAsia="Times New Roman" w:hAnsi="Times New Roman" w:cs="Times New Roman"/>
                <w:sz w:val="24"/>
                <w:szCs w:val="24"/>
                <w:lang w:eastAsia="ru-RU"/>
              </w:rPr>
            </w:pPr>
            <w:r w:rsidRPr="00942943">
              <w:rPr>
                <w:rFonts w:ascii="Times New Roman" w:eastAsia="Times New Roman" w:hAnsi="Times New Roman" w:cs="Times New Roman"/>
                <w:sz w:val="24"/>
                <w:szCs w:val="24"/>
                <w:lang w:eastAsia="ru-RU"/>
              </w:rPr>
              <w:t>7.9.7 Когда это возможно, лаборатория должна предоставить заявителю официальное уведомление о результатах рассмотрения жалобы (претензии).</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5"/>
        </w:trPr>
        <w:tc>
          <w:tcPr>
            <w:tcW w:w="1276" w:type="dxa"/>
            <w:vMerge w:val="restart"/>
          </w:tcPr>
          <w:p w:rsidR="00DB152E" w:rsidRPr="00183BF1"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7.10</w:t>
            </w:r>
          </w:p>
        </w:tc>
        <w:tc>
          <w:tcPr>
            <w:tcW w:w="6982" w:type="dxa"/>
            <w:gridSpan w:val="3"/>
          </w:tcPr>
          <w:p w:rsidR="00DB152E" w:rsidRDefault="00DB152E" w:rsidP="00DB152E">
            <w:pPr>
              <w:spacing w:line="252" w:lineRule="auto"/>
              <w:ind w:left="-17" w:right="45" w:firstLine="397"/>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Управление несоответствующей работой</w:t>
            </w:r>
            <w:r>
              <w:rPr>
                <w:rFonts w:ascii="Times New Roman" w:eastAsia="Times New Roman" w:hAnsi="Times New Roman" w:cs="Times New Roman"/>
                <w:b/>
                <w:sz w:val="24"/>
                <w:szCs w:val="24"/>
                <w:lang w:eastAsia="ru-RU"/>
              </w:rPr>
              <w:t xml:space="preserve"> </w:t>
            </w:r>
          </w:p>
          <w:p w:rsidR="00DB152E" w:rsidRPr="00183BF1"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7.10.1 Лаборатория должна иметь процедуру, которую применяют 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 (например, оборудование или условия </w:t>
            </w:r>
          </w:p>
          <w:p w:rsidR="00DB152E" w:rsidRPr="00183BF1" w:rsidRDefault="00DB152E" w:rsidP="00DB152E">
            <w:pPr>
              <w:spacing w:line="252" w:lineRule="auto"/>
              <w:ind w:left="-17" w:right="45"/>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окружающей среды не соответствуют установленным пределам, результаты мониторинга не отвечают установленным критериям). Процедура должна обеспечивать, что: </w:t>
            </w:r>
          </w:p>
          <w:p w:rsidR="00DB152E" w:rsidRPr="00183BF1"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a) определены ответственность и полномочия для управления несоответствующей работой; </w:t>
            </w:r>
          </w:p>
          <w:p w:rsidR="00DB152E" w:rsidRPr="00183BF1" w:rsidRDefault="00DB152E" w:rsidP="00DB152E">
            <w:pPr>
              <w:spacing w:line="252" w:lineRule="auto"/>
              <w:ind w:left="-17" w:right="45" w:firstLine="397"/>
              <w:jc w:val="both"/>
              <w:rPr>
                <w:rFonts w:ascii="Times New Roman" w:eastAsia="Times New Roman" w:hAnsi="Times New Roman" w:cs="Times New Roman"/>
                <w:b/>
                <w:bCs/>
                <w:i/>
                <w:iCs/>
                <w:sz w:val="24"/>
                <w:szCs w:val="24"/>
                <w:lang w:eastAsia="ru-RU"/>
              </w:rPr>
            </w:pPr>
            <w:r w:rsidRPr="00183BF1">
              <w:rPr>
                <w:rFonts w:ascii="Times New Roman" w:eastAsia="Times New Roman" w:hAnsi="Times New Roman" w:cs="Times New Roman"/>
                <w:sz w:val="24"/>
                <w:szCs w:val="24"/>
                <w:lang w:eastAsia="ru-RU"/>
              </w:rPr>
              <w:t xml:space="preserve">b) действия (включая приостановку или повтор работы и приостановку выдачи отчетов, если необходимо) </w:t>
            </w:r>
            <w:r w:rsidRPr="00183BF1">
              <w:rPr>
                <w:rFonts w:ascii="Times New Roman" w:eastAsia="Times New Roman" w:hAnsi="Times New Roman" w:cs="Times New Roman"/>
                <w:b/>
                <w:bCs/>
                <w:i/>
                <w:iCs/>
                <w:sz w:val="24"/>
                <w:szCs w:val="24"/>
                <w:lang w:eastAsia="ru-RU"/>
              </w:rPr>
              <w:t xml:space="preserve">основаны на уровнях риска, установленных лабораторией; </w:t>
            </w:r>
          </w:p>
          <w:p w:rsidR="00DB152E" w:rsidRPr="00183BF1"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c) проведено оценивание значимости несоответствующей установленным требованиям работы, в том числе анализ ее воздействия на предыдущие результаты; </w:t>
            </w:r>
          </w:p>
          <w:p w:rsidR="00DB152E" w:rsidRPr="00183BF1"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d) принято решение о приемлемости несоответствующей работы; </w:t>
            </w:r>
          </w:p>
          <w:p w:rsidR="00DB152E" w:rsidRPr="00183BF1"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e) когда это необходимо, уведомлен заказчик и аннулированы результаты работы; </w:t>
            </w:r>
          </w:p>
          <w:p w:rsidR="00DB152E" w:rsidRPr="00BF56B0"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f) определена ответственность за принятие решения о возобновлении работы.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5E7874" w:rsidRDefault="00DB152E" w:rsidP="00DB152E">
            <w:pPr>
              <w:spacing w:line="252" w:lineRule="auto"/>
              <w:ind w:left="-17" w:right="45"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7.10.2 </w:t>
            </w:r>
            <w:r w:rsidRPr="00BF56B0">
              <w:rPr>
                <w:rFonts w:ascii="Times New Roman" w:eastAsia="Times New Roman" w:hAnsi="Times New Roman" w:cs="Times New Roman"/>
                <w:sz w:val="24"/>
                <w:szCs w:val="24"/>
                <w:lang w:eastAsia="ru-RU"/>
              </w:rPr>
              <w:t>Лаборатория должна вести записи в отношении несоответствующей работы и необходимых действий</w:t>
            </w:r>
            <w:r>
              <w:rPr>
                <w:rFonts w:ascii="Times New Roman" w:eastAsia="Times New Roman" w:hAnsi="Times New Roman" w:cs="Times New Roman"/>
                <w:sz w:val="24"/>
                <w:szCs w:val="24"/>
                <w:lang w:eastAsia="ru-RU"/>
              </w:rPr>
              <w:t>.</w:t>
            </w:r>
            <w:r w:rsidRPr="00BF56B0">
              <w:rPr>
                <w:rFonts w:ascii="Times New Roman" w:eastAsia="Times New Roman" w:hAnsi="Times New Roman" w:cs="Times New Roman"/>
                <w:sz w:val="24"/>
                <w:szCs w:val="24"/>
                <w:lang w:eastAsia="ru-RU"/>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4"/>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7.10.3 </w:t>
            </w:r>
            <w:r w:rsidRPr="00BF56B0">
              <w:rPr>
                <w:rFonts w:ascii="Times New Roman" w:eastAsia="Times New Roman" w:hAnsi="Times New Roman" w:cs="Times New Roman"/>
                <w:sz w:val="24"/>
                <w:szCs w:val="24"/>
                <w:lang w:eastAsia="ru-RU"/>
              </w:rPr>
              <w:t xml:space="preserve">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val="restart"/>
          </w:tcPr>
          <w:p w:rsidR="00DB152E" w:rsidRPr="008D2F72" w:rsidRDefault="00DB152E" w:rsidP="00DB152E">
            <w:pPr>
              <w:pStyle w:val="ac"/>
              <w:ind w:left="321" w:right="-51"/>
              <w:rPr>
                <w:rFonts w:ascii="Times New Roman" w:hAnsi="Times New Roman" w:cs="Times New Roman"/>
                <w:sz w:val="24"/>
                <w:szCs w:val="24"/>
              </w:rPr>
            </w:pPr>
            <w:r>
              <w:rPr>
                <w:rFonts w:ascii="Times New Roman" w:hAnsi="Times New Roman" w:cs="Times New Roman"/>
                <w:sz w:val="24"/>
                <w:szCs w:val="24"/>
              </w:rPr>
              <w:t>7.11</w:t>
            </w:r>
          </w:p>
        </w:tc>
        <w:tc>
          <w:tcPr>
            <w:tcW w:w="6982" w:type="dxa"/>
            <w:gridSpan w:val="3"/>
          </w:tcPr>
          <w:p w:rsidR="00DB152E" w:rsidRPr="00676B74" w:rsidRDefault="00DB152E" w:rsidP="00DB152E">
            <w:pPr>
              <w:ind w:left="-17" w:right="45" w:firstLine="397"/>
              <w:jc w:val="both"/>
              <w:rPr>
                <w:rFonts w:ascii="Times New Roman" w:eastAsia="Times New Roman" w:hAnsi="Times New Roman" w:cs="Times New Roman"/>
                <w:b/>
                <w:sz w:val="24"/>
                <w:szCs w:val="24"/>
                <w:lang w:eastAsia="ru-RU"/>
              </w:rPr>
            </w:pPr>
            <w:r w:rsidRPr="00676B74">
              <w:rPr>
                <w:rFonts w:ascii="Times New Roman" w:eastAsia="Times New Roman" w:hAnsi="Times New Roman" w:cs="Times New Roman"/>
                <w:b/>
                <w:sz w:val="24"/>
                <w:szCs w:val="24"/>
                <w:lang w:eastAsia="ru-RU"/>
              </w:rPr>
              <w:t>Управление данными и информацией</w:t>
            </w:r>
            <w:r>
              <w:rPr>
                <w:rFonts w:ascii="Times New Roman" w:eastAsia="Times New Roman" w:hAnsi="Times New Roman" w:cs="Times New Roman"/>
                <w:b/>
                <w:sz w:val="24"/>
                <w:szCs w:val="24"/>
                <w:lang w:eastAsia="ru-RU"/>
              </w:rPr>
              <w:t xml:space="preserve"> (новое требование)</w:t>
            </w:r>
            <w:r w:rsidRPr="00676B74">
              <w:rPr>
                <w:rFonts w:ascii="Times New Roman" w:eastAsia="Times New Roman" w:hAnsi="Times New Roman" w:cs="Times New Roman"/>
                <w:b/>
                <w:sz w:val="24"/>
                <w:szCs w:val="24"/>
                <w:lang w:eastAsia="ru-RU"/>
              </w:rPr>
              <w:t xml:space="preserve">.  </w:t>
            </w:r>
          </w:p>
          <w:p w:rsidR="00DB152E" w:rsidRPr="00BF56B0"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lastRenderedPageBreak/>
              <w:t xml:space="preserve">7.11.1 Лаборатория должна иметь доступ ко всем данным и информации, необходимым для выполнения лабораторной деятельности.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0"/>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7.11.2 Правильность функционирования систем (ы) управления информацией лаборатории, используемых (ой) для сбора, обработки, записи, представления результатов, хранения или поиска </w:t>
            </w:r>
          </w:p>
          <w:p w:rsidR="00DB152E" w:rsidRPr="00676B74" w:rsidRDefault="00DB152E" w:rsidP="00DB152E">
            <w:pPr>
              <w:ind w:left="-17" w:right="45"/>
              <w:jc w:val="both"/>
              <w:rPr>
                <w:rFonts w:ascii="Times New Roman" w:eastAsia="Times New Roman" w:hAnsi="Times New Roman" w:cs="Times New Roman"/>
                <w:b/>
                <w:sz w:val="24"/>
                <w:szCs w:val="24"/>
                <w:lang w:eastAsia="ru-RU"/>
              </w:rPr>
            </w:pPr>
            <w:r w:rsidRPr="00183BF1">
              <w:rPr>
                <w:rFonts w:ascii="Times New Roman" w:eastAsia="Times New Roman" w:hAnsi="Times New Roman" w:cs="Times New Roman"/>
                <w:sz w:val="24"/>
                <w:szCs w:val="24"/>
                <w:lang w:eastAsia="ru-RU"/>
              </w:rPr>
              <w:t xml:space="preserve">данных, в том числе правильность функционирования интерфейсов систем (ы) управления информацией лаборатории, должна (ы) 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и валидированы до введения их в действие.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7.11.3 Система (ы) управления информацией лаборатории, должна (ы): </w:t>
            </w:r>
          </w:p>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a) быть защищена (ы) от несанкционированного доступа; </w:t>
            </w:r>
          </w:p>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b) быть защищена (ы) от искажения или потери данных; </w:t>
            </w:r>
          </w:p>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c) функционировать в условиях окружающей среды, которые соответствуют спецификациям поставщика или лаборатории, или, в случае некомпьютеризированных систем, создавать условия, обеспечивающие неизменность выполненных от руки записей и расшифровки; </w:t>
            </w:r>
          </w:p>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d) поддерживаться в таком состоянии, которое обеспечивает целостность данных и информации; </w:t>
            </w:r>
          </w:p>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е) включать регистрацию системных сбоев и соответствующих оперативных и корректирующих действий.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7.11.4 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B152E">
            <w:pPr>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7.11.5 Лаборатория должна обеспечивать, чтобы инструкции, руководства и справочные данные, относящиеся к системе (ам) управления информацией лаборатории, были легкодоступными для персонала.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276" w:type="dxa"/>
            <w:vMerge/>
          </w:tcPr>
          <w:p w:rsidR="00DB152E" w:rsidRDefault="00DB152E" w:rsidP="00DB152E">
            <w:pPr>
              <w:pStyle w:val="ac"/>
              <w:ind w:left="321" w:right="-51"/>
              <w:rPr>
                <w:rFonts w:ascii="Times New Roman" w:hAnsi="Times New Roman" w:cs="Times New Roman"/>
                <w:sz w:val="24"/>
                <w:szCs w:val="24"/>
              </w:rPr>
            </w:pPr>
          </w:p>
        </w:tc>
        <w:tc>
          <w:tcPr>
            <w:tcW w:w="6982" w:type="dxa"/>
            <w:gridSpan w:val="3"/>
          </w:tcPr>
          <w:p w:rsidR="00DB152E" w:rsidRPr="00183BF1" w:rsidRDefault="00DB152E" w:rsidP="00DB152E">
            <w:pPr>
              <w:spacing w:line="264" w:lineRule="auto"/>
              <w:ind w:left="-17" w:right="45" w:firstLine="397"/>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7.11.6 Расчеты и передачи данных должны подвергаться надлежащим систематическим проверкам.</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Default="00DB152E" w:rsidP="00DB152E">
            <w:pPr>
              <w:jc w:val="center"/>
              <w:rPr>
                <w:rFonts w:ascii="Times New Roman" w:hAnsi="Times New Roman" w:cs="Times New Roman"/>
                <w:sz w:val="24"/>
                <w:szCs w:val="24"/>
              </w:rPr>
            </w:pPr>
            <w:r w:rsidRPr="00595782">
              <w:rPr>
                <w:rFonts w:ascii="Times New Roman" w:hAnsi="Times New Roman" w:cs="Times New Roman"/>
                <w:b/>
                <w:sz w:val="24"/>
                <w:szCs w:val="24"/>
              </w:rPr>
              <w:t>Требования к системе менеджмента</w:t>
            </w:r>
            <w:r>
              <w:rPr>
                <w:rFonts w:ascii="Times New Roman" w:hAnsi="Times New Roman" w:cs="Times New Roman"/>
                <w:b/>
                <w:sz w:val="24"/>
                <w:szCs w:val="24"/>
              </w:rPr>
              <w:t xml:space="preserve"> </w:t>
            </w:r>
            <w:r>
              <w:rPr>
                <w:rFonts w:ascii="Times New Roman" w:hAnsi="Times New Roman" w:cs="Times New Roman"/>
                <w:sz w:val="24"/>
                <w:szCs w:val="24"/>
              </w:rPr>
              <w:t>(раздел 8)</w:t>
            </w:r>
          </w:p>
          <w:p w:rsidR="00DB152E" w:rsidRPr="00595782" w:rsidRDefault="00DB152E" w:rsidP="00DB152E">
            <w:pPr>
              <w:jc w:val="center"/>
              <w:rPr>
                <w:rFonts w:ascii="Times New Roman" w:hAnsi="Times New Roman" w:cs="Times New Roman"/>
                <w:b/>
                <w:sz w:val="24"/>
                <w:szCs w:val="24"/>
              </w:rPr>
            </w:pPr>
            <w:r w:rsidRPr="00676B74">
              <w:rPr>
                <w:rFonts w:ascii="Times New Roman" w:hAnsi="Times New Roman" w:cs="Times New Roman"/>
                <w:sz w:val="24"/>
                <w:szCs w:val="24"/>
              </w:rPr>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w:t>
            </w:r>
            <w:hyperlink r:id="rId12" w:history="1">
              <w:r w:rsidRPr="00676B74">
                <w:rPr>
                  <w:rFonts w:ascii="Times New Roman" w:hAnsi="Times New Roman" w:cs="Times New Roman"/>
                  <w:sz w:val="24"/>
                  <w:szCs w:val="24"/>
                </w:rPr>
                <w:t>ГОСТ ISO/IEC 17025-2019</w:t>
              </w:r>
            </w:hyperlink>
            <w:r>
              <w:rPr>
                <w:rFonts w:ascii="Times New Roman" w:hAnsi="Times New Roman" w:cs="Times New Roman"/>
                <w:sz w:val="24"/>
                <w:szCs w:val="24"/>
              </w:rPr>
              <w:t xml:space="preserve"> </w:t>
            </w:r>
            <w:r w:rsidRPr="00676B74">
              <w:rPr>
                <w:rFonts w:ascii="Times New Roman" w:hAnsi="Times New Roman" w:cs="Times New Roman"/>
                <w:sz w:val="24"/>
                <w:szCs w:val="24"/>
              </w:rPr>
              <w:t xml:space="preserve"> и обеспечивать качество выполненных лабораторией работ. </w:t>
            </w:r>
            <w:r>
              <w:rPr>
                <w:rFonts w:ascii="Times New Roman" w:hAnsi="Times New Roman" w:cs="Times New Roman"/>
                <w:sz w:val="24"/>
                <w:szCs w:val="24"/>
              </w:rPr>
              <w:t>Л</w:t>
            </w:r>
            <w:r w:rsidRPr="00676B74">
              <w:rPr>
                <w:rFonts w:ascii="Times New Roman" w:hAnsi="Times New Roman" w:cs="Times New Roman"/>
                <w:sz w:val="24"/>
                <w:szCs w:val="24"/>
              </w:rPr>
              <w:t xml:space="preserve">аборатория должна внедрить систему менеджмента </w:t>
            </w:r>
            <w:r>
              <w:rPr>
                <w:rFonts w:ascii="Times New Roman" w:hAnsi="Times New Roman" w:cs="Times New Roman"/>
                <w:sz w:val="24"/>
                <w:szCs w:val="24"/>
              </w:rPr>
              <w:br/>
              <w:t>(</w:t>
            </w:r>
            <w:r w:rsidRPr="00676B74">
              <w:rPr>
                <w:rFonts w:ascii="Times New Roman" w:hAnsi="Times New Roman" w:cs="Times New Roman"/>
                <w:sz w:val="24"/>
                <w:szCs w:val="24"/>
              </w:rPr>
              <w:t>в соответствии с вариантом А или вариантом B</w:t>
            </w:r>
            <w:r>
              <w:rPr>
                <w:rStyle w:val="aa"/>
                <w:rFonts w:ascii="Times New Roman" w:hAnsi="Times New Roman" w:cs="Times New Roman"/>
                <w:sz w:val="24"/>
                <w:szCs w:val="24"/>
              </w:rPr>
              <w:footnoteReference w:id="2"/>
            </w:r>
            <w:r>
              <w:rPr>
                <w:rFonts w:ascii="Times New Roman" w:hAnsi="Times New Roman" w:cs="Times New Roman"/>
                <w:sz w:val="24"/>
                <w:szCs w:val="24"/>
              </w:rPr>
              <w:t xml:space="preserve">) </w:t>
            </w:r>
          </w:p>
        </w:tc>
      </w:tr>
      <w:tr w:rsidR="00DB152E" w:rsidTr="0023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7"/>
          </w:tcPr>
          <w:p w:rsidR="00DB152E" w:rsidRPr="00676B74" w:rsidRDefault="00DB152E" w:rsidP="00DB152E">
            <w:pPr>
              <w:ind w:right="48"/>
              <w:jc w:val="center"/>
              <w:rPr>
                <w:rFonts w:ascii="Times New Roman" w:eastAsia="Times New Roman" w:hAnsi="Times New Roman" w:cs="Times New Roman"/>
                <w:sz w:val="24"/>
                <w:szCs w:val="24"/>
                <w:lang w:eastAsia="ru-RU"/>
              </w:rPr>
            </w:pPr>
            <w:r w:rsidRPr="00676B74">
              <w:rPr>
                <w:rFonts w:ascii="Times New Roman" w:eastAsia="Times New Roman" w:hAnsi="Times New Roman" w:cs="Times New Roman"/>
                <w:b/>
                <w:sz w:val="24"/>
                <w:szCs w:val="24"/>
                <w:lang w:eastAsia="ru-RU"/>
              </w:rPr>
              <w:t>Вариант А</w:t>
            </w:r>
            <w:r w:rsidRPr="00676B74">
              <w:rPr>
                <w:rFonts w:ascii="Times New Roman" w:eastAsia="Times New Roman" w:hAnsi="Times New Roman" w:cs="Times New Roman"/>
                <w:sz w:val="24"/>
                <w:szCs w:val="24"/>
                <w:lang w:eastAsia="ru-RU"/>
              </w:rPr>
              <w:t xml:space="preserve"> </w:t>
            </w:r>
          </w:p>
          <w:p w:rsidR="00DB152E" w:rsidRDefault="00DB152E" w:rsidP="00DB152E">
            <w:pPr>
              <w:ind w:left="-15" w:right="48" w:firstLine="396"/>
              <w:jc w:val="both"/>
              <w:rPr>
                <w:rFonts w:ascii="Times New Roman" w:eastAsia="Times New Roman" w:hAnsi="Times New Roman" w:cs="Times New Roman"/>
                <w:sz w:val="24"/>
                <w:szCs w:val="24"/>
                <w:lang w:eastAsia="ru-RU"/>
              </w:rPr>
            </w:pPr>
            <w:r w:rsidRPr="00676B74">
              <w:rPr>
                <w:rFonts w:ascii="Times New Roman" w:eastAsia="Times New Roman" w:hAnsi="Times New Roman" w:cs="Times New Roman"/>
                <w:sz w:val="24"/>
                <w:szCs w:val="24"/>
                <w:lang w:eastAsia="ru-RU"/>
              </w:rPr>
              <w:t xml:space="preserve">Как минимум, система менеджмента лаборатории должна предусматривать следующее: </w:t>
            </w:r>
          </w:p>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76B74">
              <w:rPr>
                <w:rFonts w:ascii="Times New Roman" w:eastAsia="Times New Roman" w:hAnsi="Times New Roman" w:cs="Times New Roman"/>
                <w:sz w:val="24"/>
                <w:szCs w:val="24"/>
                <w:lang w:eastAsia="ru-RU"/>
              </w:rPr>
              <w:t>окументац</w:t>
            </w:r>
            <w:r>
              <w:rPr>
                <w:rFonts w:ascii="Times New Roman" w:eastAsia="Times New Roman" w:hAnsi="Times New Roman" w:cs="Times New Roman"/>
                <w:sz w:val="24"/>
                <w:szCs w:val="24"/>
                <w:lang w:eastAsia="ru-RU"/>
              </w:rPr>
              <w:t>ию системы менеджмента</w:t>
            </w:r>
            <w:r w:rsidRPr="00676B74">
              <w:rPr>
                <w:rFonts w:ascii="Times New Roman" w:eastAsia="Times New Roman" w:hAnsi="Times New Roman" w:cs="Times New Roman"/>
                <w:sz w:val="24"/>
                <w:szCs w:val="24"/>
                <w:lang w:eastAsia="ru-RU"/>
              </w:rPr>
              <w:t xml:space="preserve">; </w:t>
            </w:r>
          </w:p>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76B74">
              <w:rPr>
                <w:rFonts w:ascii="Times New Roman" w:eastAsia="Times New Roman" w:hAnsi="Times New Roman" w:cs="Times New Roman"/>
                <w:sz w:val="24"/>
                <w:szCs w:val="24"/>
                <w:lang w:eastAsia="ru-RU"/>
              </w:rPr>
              <w:t>правление документа</w:t>
            </w:r>
            <w:r>
              <w:rPr>
                <w:rFonts w:ascii="Times New Roman" w:eastAsia="Times New Roman" w:hAnsi="Times New Roman" w:cs="Times New Roman"/>
                <w:sz w:val="24"/>
                <w:szCs w:val="24"/>
                <w:lang w:eastAsia="ru-RU"/>
              </w:rPr>
              <w:t>ми системы менеджмента</w:t>
            </w:r>
            <w:r w:rsidRPr="00676B74">
              <w:rPr>
                <w:rFonts w:ascii="Times New Roman" w:eastAsia="Times New Roman" w:hAnsi="Times New Roman" w:cs="Times New Roman"/>
                <w:sz w:val="24"/>
                <w:szCs w:val="24"/>
                <w:lang w:eastAsia="ru-RU"/>
              </w:rPr>
              <w:t>;</w:t>
            </w:r>
          </w:p>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записями</w:t>
            </w:r>
            <w:r w:rsidRPr="00676B74">
              <w:rPr>
                <w:rFonts w:ascii="Times New Roman" w:eastAsia="Times New Roman" w:hAnsi="Times New Roman" w:cs="Times New Roman"/>
                <w:sz w:val="24"/>
                <w:szCs w:val="24"/>
                <w:lang w:eastAsia="ru-RU"/>
              </w:rPr>
              <w:t xml:space="preserve">; </w:t>
            </w:r>
          </w:p>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76B74">
              <w:rPr>
                <w:rFonts w:ascii="Times New Roman" w:eastAsia="Times New Roman" w:hAnsi="Times New Roman" w:cs="Times New Roman"/>
                <w:sz w:val="24"/>
                <w:szCs w:val="24"/>
                <w:lang w:eastAsia="ru-RU"/>
              </w:rPr>
              <w:t>ействия, связанные с р</w:t>
            </w:r>
            <w:r>
              <w:rPr>
                <w:rFonts w:ascii="Times New Roman" w:eastAsia="Times New Roman" w:hAnsi="Times New Roman" w:cs="Times New Roman"/>
                <w:sz w:val="24"/>
                <w:szCs w:val="24"/>
                <w:lang w:eastAsia="ru-RU"/>
              </w:rPr>
              <w:t>исками и возможностями</w:t>
            </w:r>
            <w:r w:rsidRPr="00676B74">
              <w:rPr>
                <w:rFonts w:ascii="Times New Roman" w:eastAsia="Times New Roman" w:hAnsi="Times New Roman" w:cs="Times New Roman"/>
                <w:sz w:val="24"/>
                <w:szCs w:val="24"/>
                <w:lang w:eastAsia="ru-RU"/>
              </w:rPr>
              <w:t>;</w:t>
            </w:r>
          </w:p>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улучшения</w:t>
            </w:r>
            <w:r w:rsidRPr="00676B74">
              <w:rPr>
                <w:rFonts w:ascii="Times New Roman" w:eastAsia="Times New Roman" w:hAnsi="Times New Roman" w:cs="Times New Roman"/>
                <w:sz w:val="24"/>
                <w:szCs w:val="24"/>
                <w:lang w:eastAsia="ru-RU"/>
              </w:rPr>
              <w:t>;</w:t>
            </w:r>
          </w:p>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корректирующие действия</w:t>
            </w:r>
            <w:r w:rsidRPr="00676B74">
              <w:rPr>
                <w:rFonts w:ascii="Times New Roman" w:eastAsia="Times New Roman" w:hAnsi="Times New Roman" w:cs="Times New Roman"/>
                <w:sz w:val="24"/>
                <w:szCs w:val="24"/>
                <w:lang w:eastAsia="ru-RU"/>
              </w:rPr>
              <w:t xml:space="preserve">; </w:t>
            </w:r>
          </w:p>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аудиты</w:t>
            </w:r>
            <w:r w:rsidRPr="00676B74">
              <w:rPr>
                <w:rFonts w:ascii="Times New Roman" w:eastAsia="Times New Roman" w:hAnsi="Times New Roman" w:cs="Times New Roman"/>
                <w:sz w:val="24"/>
                <w:szCs w:val="24"/>
                <w:lang w:eastAsia="ru-RU"/>
              </w:rPr>
              <w:t xml:space="preserve">; </w:t>
            </w:r>
          </w:p>
          <w:p w:rsidR="00DB152E"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76B74">
              <w:rPr>
                <w:rFonts w:ascii="Times New Roman" w:eastAsia="Times New Roman" w:hAnsi="Times New Roman" w:cs="Times New Roman"/>
                <w:sz w:val="24"/>
                <w:szCs w:val="24"/>
                <w:lang w:eastAsia="ru-RU"/>
              </w:rPr>
              <w:t xml:space="preserve">нализ </w:t>
            </w:r>
            <w:r>
              <w:rPr>
                <w:rFonts w:ascii="Times New Roman" w:eastAsia="Times New Roman" w:hAnsi="Times New Roman" w:cs="Times New Roman"/>
                <w:sz w:val="24"/>
                <w:szCs w:val="24"/>
                <w:lang w:eastAsia="ru-RU"/>
              </w:rPr>
              <w:t>со стороны руководства</w:t>
            </w:r>
            <w:r w:rsidRPr="00676B74">
              <w:rPr>
                <w:rFonts w:ascii="Times New Roman" w:eastAsia="Times New Roman" w:hAnsi="Times New Roman" w:cs="Times New Roman"/>
                <w:sz w:val="24"/>
                <w:szCs w:val="24"/>
                <w:lang w:eastAsia="ru-RU"/>
              </w:rPr>
              <w:t>.</w:t>
            </w:r>
          </w:p>
          <w:p w:rsidR="00DB152E" w:rsidRPr="00676B74" w:rsidRDefault="00DB152E" w:rsidP="00DB152E">
            <w:pPr>
              <w:ind w:right="48"/>
              <w:jc w:val="center"/>
              <w:rPr>
                <w:rFonts w:ascii="Times New Roman" w:eastAsia="Times New Roman" w:hAnsi="Times New Roman" w:cs="Times New Roman"/>
                <w:b/>
                <w:sz w:val="24"/>
                <w:szCs w:val="24"/>
                <w:lang w:eastAsia="ru-RU"/>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1276" w:type="dxa"/>
            <w:vMerge w:val="restart"/>
          </w:tcPr>
          <w:p w:rsidR="00DB152E" w:rsidRPr="0036649B"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8.2</w:t>
            </w:r>
          </w:p>
        </w:tc>
        <w:tc>
          <w:tcPr>
            <w:tcW w:w="6982" w:type="dxa"/>
            <w:gridSpan w:val="3"/>
          </w:tcPr>
          <w:p w:rsidR="00DB152E" w:rsidRPr="00510960" w:rsidRDefault="00DB152E" w:rsidP="00DB152E">
            <w:pPr>
              <w:ind w:left="-15" w:right="48" w:firstLine="396"/>
              <w:jc w:val="both"/>
              <w:rPr>
                <w:rFonts w:ascii="Times New Roman" w:eastAsia="Times New Roman" w:hAnsi="Times New Roman" w:cs="Times New Roman"/>
                <w:b/>
                <w:sz w:val="24"/>
                <w:szCs w:val="24"/>
                <w:lang w:eastAsia="ru-RU"/>
              </w:rPr>
            </w:pPr>
            <w:r w:rsidRPr="00510960">
              <w:rPr>
                <w:rFonts w:ascii="Times New Roman" w:eastAsia="Times New Roman" w:hAnsi="Times New Roman" w:cs="Times New Roman"/>
                <w:b/>
                <w:sz w:val="24"/>
                <w:szCs w:val="24"/>
                <w:lang w:eastAsia="ru-RU"/>
              </w:rPr>
              <w:t>Документация</w:t>
            </w:r>
            <w:r>
              <w:rPr>
                <w:rFonts w:ascii="Times New Roman" w:eastAsia="Times New Roman" w:hAnsi="Times New Roman" w:cs="Times New Roman"/>
                <w:b/>
                <w:sz w:val="24"/>
                <w:szCs w:val="24"/>
                <w:lang w:eastAsia="ru-RU"/>
              </w:rPr>
              <w:t xml:space="preserve"> системы менеджмента</w:t>
            </w:r>
            <w:r w:rsidRPr="00510960">
              <w:rPr>
                <w:rFonts w:ascii="Times New Roman" w:eastAsia="Times New Roman" w:hAnsi="Times New Roman" w:cs="Times New Roman"/>
                <w:b/>
                <w:sz w:val="24"/>
                <w:szCs w:val="24"/>
                <w:lang w:eastAsia="ru-RU"/>
              </w:rPr>
              <w:t xml:space="preserve"> </w:t>
            </w:r>
          </w:p>
          <w:p w:rsidR="00DB152E" w:rsidRPr="00676B74" w:rsidRDefault="00DB152E" w:rsidP="00DB152E">
            <w:pPr>
              <w:ind w:left="-15" w:right="48" w:firstLine="396"/>
              <w:jc w:val="both"/>
              <w:rPr>
                <w:rFonts w:ascii="Times New Roman" w:eastAsia="Times New Roman" w:hAnsi="Times New Roman" w:cs="Times New Roman"/>
                <w:b/>
                <w:sz w:val="24"/>
                <w:szCs w:val="24"/>
                <w:lang w:eastAsia="ru-RU"/>
              </w:rPr>
            </w:pPr>
            <w:r w:rsidRPr="00183BF1">
              <w:rPr>
                <w:rFonts w:ascii="Times New Roman" w:eastAsia="Times New Roman" w:hAnsi="Times New Roman" w:cs="Times New Roman"/>
                <w:sz w:val="24"/>
                <w:szCs w:val="24"/>
                <w:lang w:eastAsia="ru-RU"/>
              </w:rPr>
              <w:t xml:space="preserve">8.2.1 Руководство лаборатории должно установить, документировать и поддерживать политики и цели для выполнения требований настоящего стандарта и должно обеспечить, чтобы эти политики и цели были признаны и внедрены на всех уровнях организации лаборатории.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510960" w:rsidRDefault="00DB152E" w:rsidP="00DB152E">
            <w:pPr>
              <w:ind w:left="-15" w:right="48" w:firstLine="396"/>
              <w:jc w:val="both"/>
              <w:rPr>
                <w:rFonts w:ascii="Times New Roman" w:eastAsia="Times New Roman" w:hAnsi="Times New Roman" w:cs="Times New Roman"/>
                <w:b/>
                <w:sz w:val="24"/>
                <w:szCs w:val="24"/>
                <w:lang w:eastAsia="ru-RU"/>
              </w:rPr>
            </w:pPr>
            <w:r w:rsidRPr="00183BF1">
              <w:rPr>
                <w:rFonts w:ascii="Times New Roman" w:eastAsia="Times New Roman" w:hAnsi="Times New Roman" w:cs="Times New Roman"/>
                <w:sz w:val="24"/>
                <w:szCs w:val="24"/>
                <w:lang w:eastAsia="ru-RU"/>
              </w:rPr>
              <w:t xml:space="preserve">8.2.2. Политики и цели должны быть направлены на обеспечение компетентности, беспристрастности и стабильности деятельности лаборатории.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183BF1" w:rsidRDefault="00DB152E" w:rsidP="00DB152E">
            <w:pPr>
              <w:ind w:left="-15" w:right="48" w:firstLine="396"/>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8.2.3 Руководство лаборатории должно представить доказательства приверженности к разработке и внедрению системы менеджмента и постоянному повышению ее результативности.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183BF1" w:rsidRDefault="00DB152E" w:rsidP="00DB152E">
            <w:pPr>
              <w:ind w:left="-15" w:right="48" w:firstLine="396"/>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8.2.4 Вся документация, процессы, системы, записи, относящиеся к выполнению требований настоящего стандарта, должны быть включены в систему менеджмента, соотнесены или связаны с ней.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183BF1" w:rsidRDefault="00DB152E" w:rsidP="00DB152E">
            <w:pPr>
              <w:ind w:left="-15" w:right="48" w:firstLine="396"/>
              <w:jc w:val="both"/>
              <w:rPr>
                <w:rFonts w:ascii="Times New Roman" w:eastAsia="Times New Roman" w:hAnsi="Times New Roman" w:cs="Times New Roman"/>
                <w:sz w:val="24"/>
                <w:szCs w:val="24"/>
                <w:lang w:eastAsia="ru-RU"/>
              </w:rPr>
            </w:pPr>
            <w:r w:rsidRPr="00183BF1">
              <w:rPr>
                <w:rFonts w:ascii="Times New Roman" w:eastAsia="Times New Roman" w:hAnsi="Times New Roman" w:cs="Times New Roman"/>
                <w:sz w:val="24"/>
                <w:szCs w:val="24"/>
                <w:lang w:eastAsia="ru-RU"/>
              </w:rPr>
              <w:t xml:space="preserve">8.2.5 Весь персонал, участвующий в лабораторной деятельности, должен иметь доступ к тем частям документации системы менеджмента и соответствующей информации, которые применяются в сфере его ответственности. </w:t>
            </w:r>
            <w:r w:rsidRPr="00510960">
              <w:rPr>
                <w:rFonts w:ascii="Times New Roman" w:eastAsia="Times New Roman" w:hAnsi="Times New Roman" w:cs="Times New Roman"/>
                <w:sz w:val="24"/>
                <w:szCs w:val="24"/>
                <w:lang w:eastAsia="ru-RU"/>
              </w:rPr>
              <w:t>менеджмента и соответствующей информации, которые применяются в сфере его ответственности.</w:t>
            </w:r>
            <w: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276" w:type="dxa"/>
            <w:vMerge w:val="restart"/>
          </w:tcPr>
          <w:p w:rsidR="00DB152E" w:rsidRPr="0036649B"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8.3</w:t>
            </w:r>
          </w:p>
        </w:tc>
        <w:tc>
          <w:tcPr>
            <w:tcW w:w="6982" w:type="dxa"/>
            <w:gridSpan w:val="3"/>
          </w:tcPr>
          <w:p w:rsidR="00DB152E" w:rsidRPr="002F59EA" w:rsidRDefault="00DB152E" w:rsidP="00DB152E">
            <w:pPr>
              <w:spacing w:line="252" w:lineRule="auto"/>
              <w:ind w:left="-17" w:right="45"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8.3. </w:t>
            </w:r>
            <w:r w:rsidRPr="002F59EA">
              <w:rPr>
                <w:rFonts w:ascii="Times New Roman" w:eastAsia="Times New Roman" w:hAnsi="Times New Roman" w:cs="Times New Roman"/>
                <w:b/>
                <w:sz w:val="24"/>
                <w:szCs w:val="24"/>
                <w:lang w:eastAsia="ru-RU"/>
              </w:rPr>
              <w:t>Управление документами системы менеджмента</w:t>
            </w:r>
            <w:r>
              <w:rPr>
                <w:rFonts w:ascii="Times New Roman" w:eastAsia="Times New Roman" w:hAnsi="Times New Roman" w:cs="Times New Roman"/>
                <w:b/>
                <w:sz w:val="24"/>
                <w:szCs w:val="24"/>
                <w:lang w:eastAsia="ru-RU"/>
              </w:rPr>
              <w:t xml:space="preserve"> </w:t>
            </w:r>
          </w:p>
          <w:p w:rsidR="00DB152E" w:rsidRPr="00676B74" w:rsidRDefault="00DB152E" w:rsidP="00DB152E">
            <w:pPr>
              <w:spacing w:line="252" w:lineRule="auto"/>
              <w:ind w:left="-17" w:right="45" w:firstLine="397"/>
              <w:jc w:val="both"/>
              <w:rPr>
                <w:rFonts w:ascii="Times New Roman" w:eastAsia="Times New Roman" w:hAnsi="Times New Roman" w:cs="Times New Roman"/>
                <w:b/>
                <w:sz w:val="24"/>
                <w:szCs w:val="24"/>
                <w:lang w:eastAsia="ru-RU"/>
              </w:rPr>
            </w:pPr>
            <w:r w:rsidRPr="0036649B">
              <w:rPr>
                <w:rFonts w:ascii="Times New Roman" w:eastAsia="Times New Roman" w:hAnsi="Times New Roman" w:cs="Times New Roman"/>
                <w:sz w:val="24"/>
                <w:szCs w:val="24"/>
                <w:lang w:eastAsia="ru-RU"/>
              </w:rPr>
              <w:t xml:space="preserve">8.3.1 Лаборатория должна управлять документами (внутренними и внешними), относящимися к выполнению требований настоящего стандарта.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36649B"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8.3.2 Лаборатория должна обеспечить, что: </w:t>
            </w:r>
          </w:p>
          <w:p w:rsidR="00DB152E" w:rsidRPr="0036649B"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a) документы проверены на пригодность уполномоченным персоналом до их издания; </w:t>
            </w:r>
          </w:p>
          <w:p w:rsidR="00DB152E" w:rsidRPr="0036649B"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b) документы периодически анализируются и при необходимости пересматриваются; </w:t>
            </w:r>
          </w:p>
          <w:p w:rsidR="00DB152E" w:rsidRPr="0036649B"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c) идентифицируются изменения и статус текущей редакции документа; </w:t>
            </w:r>
          </w:p>
          <w:p w:rsidR="00DB152E" w:rsidRPr="0036649B"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d) актуальные версии применяемых документов доступны на всех рабочих местах и при необходимости их распространение управляется; </w:t>
            </w:r>
          </w:p>
          <w:p w:rsidR="00DB152E" w:rsidRPr="0036649B" w:rsidRDefault="00DB152E" w:rsidP="00DB152E">
            <w:pPr>
              <w:spacing w:line="252" w:lineRule="auto"/>
              <w:ind w:left="-17" w:right="45" w:firstLine="397"/>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e) документы уникальным образом идентифицированы; </w:t>
            </w:r>
          </w:p>
          <w:p w:rsidR="00DB152E" w:rsidRDefault="00DB152E" w:rsidP="00DB152E">
            <w:pPr>
              <w:spacing w:line="252" w:lineRule="auto"/>
              <w:ind w:left="-17" w:right="45" w:firstLine="397"/>
              <w:jc w:val="both"/>
              <w:rPr>
                <w:rFonts w:ascii="Times New Roman" w:eastAsia="Times New Roman" w:hAnsi="Times New Roman" w:cs="Times New Roman"/>
                <w:b/>
                <w:sz w:val="24"/>
                <w:szCs w:val="24"/>
                <w:lang w:eastAsia="ru-RU"/>
              </w:rPr>
            </w:pPr>
            <w:r w:rsidRPr="0036649B">
              <w:rPr>
                <w:rFonts w:ascii="Times New Roman" w:eastAsia="Times New Roman" w:hAnsi="Times New Roman" w:cs="Times New Roman"/>
                <w:sz w:val="24"/>
                <w:szCs w:val="24"/>
                <w:lang w:eastAsia="ru-RU"/>
              </w:rPr>
              <w:t xml:space="preserve">f) не допускается непреднамеренное использование устаревших документов и применяется соответствующая </w:t>
            </w:r>
            <w:r w:rsidRPr="0036649B">
              <w:rPr>
                <w:rFonts w:ascii="Times New Roman" w:eastAsia="Times New Roman" w:hAnsi="Times New Roman" w:cs="Times New Roman"/>
                <w:sz w:val="24"/>
                <w:szCs w:val="24"/>
                <w:lang w:eastAsia="ru-RU"/>
              </w:rPr>
              <w:lastRenderedPageBreak/>
              <w:t>идентификация данных документов, в случае если они сохраняются с какой-либо целью.</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c>
          <w:tcPr>
            <w:tcW w:w="1276" w:type="dxa"/>
            <w:tcBorders>
              <w:top w:val="single" w:sz="4" w:space="0" w:color="auto"/>
              <w:left w:val="single" w:sz="4" w:space="0" w:color="auto"/>
              <w:bottom w:val="single" w:sz="4" w:space="0" w:color="auto"/>
              <w:right w:val="single" w:sz="4" w:space="0" w:color="auto"/>
            </w:tcBorders>
          </w:tcPr>
          <w:p w:rsidR="00DB152E" w:rsidRPr="0036649B"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8.4</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2F59EA" w:rsidRDefault="00DB152E" w:rsidP="00DB152E">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Управление записями</w:t>
            </w:r>
            <w:r>
              <w:rPr>
                <w:rFonts w:ascii="Times New Roman" w:eastAsia="Times New Roman" w:hAnsi="Times New Roman" w:cs="Times New Roman"/>
                <w:b/>
                <w:sz w:val="24"/>
                <w:szCs w:val="24"/>
                <w:lang w:eastAsia="ru-RU"/>
              </w:rPr>
              <w:t xml:space="preserve"> </w:t>
            </w:r>
          </w:p>
          <w:p w:rsidR="00DB152E" w:rsidRPr="00510960"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8.4.1 </w:t>
            </w:r>
            <w:r w:rsidRPr="00510960">
              <w:rPr>
                <w:rFonts w:ascii="Times New Roman" w:eastAsia="Times New Roman" w:hAnsi="Times New Roman" w:cs="Times New Roman"/>
                <w:sz w:val="24"/>
                <w:szCs w:val="24"/>
                <w:lang w:eastAsia="ru-RU"/>
              </w:rPr>
              <w:t xml:space="preserve">Лаборатория должна вести и сохранять разборчивые записи с целью подтверждения соблюдения требований настоящего стандарта. </w:t>
            </w:r>
          </w:p>
          <w:p w:rsidR="00DB152E" w:rsidRPr="00510960"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8.4.2 </w:t>
            </w:r>
            <w:r w:rsidRPr="00510960">
              <w:rPr>
                <w:rFonts w:ascii="Times New Roman" w:eastAsia="Times New Roman" w:hAnsi="Times New Roman" w:cs="Times New Roman"/>
                <w:sz w:val="24"/>
                <w:szCs w:val="24"/>
                <w:lang w:eastAsia="ru-RU"/>
              </w:rPr>
              <w:t xml:space="preserve">Лаборатория должна осуществлять управление, необходимое 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 </w:t>
            </w:r>
          </w:p>
          <w:p w:rsidR="00DB152E" w:rsidRDefault="00DB152E" w:rsidP="00DB152E">
            <w:pPr>
              <w:ind w:left="-15" w:right="48" w:firstLine="396"/>
              <w:jc w:val="both"/>
            </w:pP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276" w:type="dxa"/>
            <w:vMerge w:val="restart"/>
          </w:tcPr>
          <w:p w:rsidR="00DB152E" w:rsidRPr="0036649B"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8.5</w:t>
            </w:r>
          </w:p>
        </w:tc>
        <w:tc>
          <w:tcPr>
            <w:tcW w:w="6982" w:type="dxa"/>
            <w:gridSpan w:val="3"/>
          </w:tcPr>
          <w:p w:rsidR="00DB152E" w:rsidRPr="002F59EA" w:rsidRDefault="00DB152E" w:rsidP="00DB152E">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Действия, связанные с рисками и возможностями</w:t>
            </w:r>
            <w:r>
              <w:rPr>
                <w:rFonts w:ascii="Times New Roman" w:eastAsia="Times New Roman" w:hAnsi="Times New Roman" w:cs="Times New Roman"/>
                <w:b/>
                <w:sz w:val="24"/>
                <w:szCs w:val="24"/>
                <w:lang w:eastAsia="ru-RU"/>
              </w:rPr>
              <w:t xml:space="preserve"> </w:t>
            </w:r>
          </w:p>
          <w:p w:rsidR="00DB152E"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8.5.1 Лаборатория должна рассматривать риски и возможности, связанные с лабораторной деятельностью, для того чтобы: </w:t>
            </w:r>
          </w:p>
          <w:p w:rsidR="00DB152E"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а) обеспечивать, что система менеджмента достигает намеченных результатов; </w:t>
            </w:r>
          </w:p>
          <w:p w:rsidR="00DB152E"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b) наращивать возможности для достижения целей и задач лаборатории; </w:t>
            </w:r>
          </w:p>
          <w:p w:rsidR="00DB152E"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c) предотвращать или уменьшить нежелательные воздействия и возможные сбои в лабораторной деятельности; </w:t>
            </w:r>
          </w:p>
          <w:p w:rsidR="00DB152E"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d) добиваться улучшений. </w:t>
            </w:r>
          </w:p>
          <w:p w:rsidR="00DB152E" w:rsidRPr="0036649B"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8.5.2 Лаборатория должна планировать: </w:t>
            </w:r>
          </w:p>
          <w:p w:rsidR="00DB152E" w:rsidRPr="0036649B"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a) действия, связанные с данными рисками и возможностями; </w:t>
            </w:r>
          </w:p>
          <w:p w:rsidR="00DB152E" w:rsidRPr="0036649B"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b) каким образом: </w:t>
            </w:r>
          </w:p>
          <w:p w:rsidR="00DB152E" w:rsidRPr="0036649B" w:rsidRDefault="00DB152E" w:rsidP="00DB152E">
            <w:pPr>
              <w:ind w:left="-15" w:right="48" w:firstLine="396"/>
              <w:jc w:val="both"/>
              <w:rPr>
                <w:rFonts w:ascii="Times New Roman" w:eastAsia="Times New Roman" w:hAnsi="Times New Roman" w:cs="Times New Roman"/>
                <w:sz w:val="24"/>
                <w:szCs w:val="24"/>
                <w:lang w:eastAsia="ru-RU"/>
              </w:rPr>
            </w:pPr>
            <w:r w:rsidRPr="0036649B">
              <w:rPr>
                <w:rFonts w:ascii="Times New Roman" w:eastAsia="Times New Roman" w:hAnsi="Times New Roman" w:cs="Times New Roman"/>
                <w:sz w:val="24"/>
                <w:szCs w:val="24"/>
                <w:lang w:eastAsia="ru-RU"/>
              </w:rPr>
              <w:t xml:space="preserve">1) интегрировать и внедрять данные действия в систему менеджмента; </w:t>
            </w:r>
          </w:p>
          <w:p w:rsidR="00DB152E" w:rsidRDefault="00DB152E" w:rsidP="00DB152E">
            <w:pPr>
              <w:ind w:left="-15" w:right="48" w:firstLine="396"/>
              <w:jc w:val="both"/>
            </w:pPr>
            <w:r w:rsidRPr="0036649B">
              <w:rPr>
                <w:rFonts w:ascii="Times New Roman" w:eastAsia="Times New Roman" w:hAnsi="Times New Roman" w:cs="Times New Roman"/>
                <w:sz w:val="24"/>
                <w:szCs w:val="24"/>
                <w:lang w:eastAsia="ru-RU"/>
              </w:rPr>
              <w:t>2) оценивать результативность данных действий</w:t>
            </w:r>
            <w:r>
              <w:rPr>
                <w:rFonts w:ascii="Times New Roman" w:eastAsia="Times New Roman" w:hAnsi="Times New Roman" w:cs="Times New Roman"/>
                <w:sz w:val="24"/>
                <w:szCs w:val="24"/>
                <w:lang w:eastAsia="ru-RU"/>
              </w:rPr>
              <w:t>.</w:t>
            </w:r>
            <w:r w:rsidRPr="00510960">
              <w:rPr>
                <w:rFonts w:ascii="Times New Roman" w:eastAsia="Times New Roman" w:hAnsi="Times New Roman" w:cs="Times New Roman"/>
                <w:sz w:val="24"/>
                <w:szCs w:val="24"/>
                <w:lang w:eastAsia="ru-RU"/>
              </w:rPr>
              <w:t xml:space="preserve">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4"/>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2F59EA" w:rsidRDefault="00DB152E" w:rsidP="0023266A">
            <w:pPr>
              <w:ind w:left="-15" w:right="48" w:firstLine="39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8.5.3 </w:t>
            </w:r>
            <w:r w:rsidRPr="00510960">
              <w:rPr>
                <w:rFonts w:ascii="Times New Roman" w:eastAsia="Times New Roman" w:hAnsi="Times New Roman" w:cs="Times New Roman"/>
                <w:sz w:val="24"/>
                <w:szCs w:val="24"/>
                <w:lang w:eastAsia="ru-RU"/>
              </w:rPr>
              <w:t xml:space="preserve">Предпринимаемые действия, связанные с рисками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возможностями, должны быть соразмерны их потенциальному влиянию на достоверность лабораторных результатов.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1276" w:type="dxa"/>
            <w:vMerge w:val="restart"/>
          </w:tcPr>
          <w:p w:rsidR="00DB152E" w:rsidRPr="0036649B"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6982" w:type="dxa"/>
            <w:gridSpan w:val="3"/>
          </w:tcPr>
          <w:p w:rsidR="00DB152E" w:rsidRDefault="00DB152E" w:rsidP="00DB152E">
            <w:pPr>
              <w:spacing w:line="264" w:lineRule="auto"/>
              <w:ind w:left="-17" w:right="45" w:firstLine="397"/>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Улучшения </w:t>
            </w:r>
          </w:p>
          <w:p w:rsidR="00DB152E" w:rsidRDefault="00DB152E" w:rsidP="00DB152E">
            <w:pPr>
              <w:spacing w:line="264" w:lineRule="auto"/>
              <w:ind w:left="-17" w:right="45" w:firstLine="397"/>
              <w:jc w:val="both"/>
            </w:pPr>
            <w:r>
              <w:rPr>
                <w:rFonts w:ascii="Times New Roman" w:eastAsia="Times New Roman" w:hAnsi="Times New Roman" w:cs="Times New Roman"/>
                <w:sz w:val="24"/>
                <w:szCs w:val="24"/>
                <w:lang w:eastAsia="ru-RU"/>
              </w:rPr>
              <w:t xml:space="preserve">8.6.1 </w:t>
            </w:r>
            <w:r w:rsidRPr="00510960">
              <w:rPr>
                <w:rFonts w:ascii="Times New Roman" w:eastAsia="Times New Roman" w:hAnsi="Times New Roman" w:cs="Times New Roman"/>
                <w:sz w:val="24"/>
                <w:szCs w:val="24"/>
                <w:lang w:eastAsia="ru-RU"/>
              </w:rPr>
              <w:t xml:space="preserve">Лаборатория должна идентифицировать и выбрать возможности для улучшений, а также предпринять необходимые действия.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8"/>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2F59EA" w:rsidRDefault="00DB152E" w:rsidP="00DB152E">
            <w:pPr>
              <w:spacing w:line="264" w:lineRule="auto"/>
              <w:ind w:left="-17" w:right="45"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8.6.2 </w:t>
            </w:r>
            <w:r w:rsidRPr="00510960">
              <w:rPr>
                <w:rFonts w:ascii="Times New Roman" w:eastAsia="Times New Roman" w:hAnsi="Times New Roman" w:cs="Times New Roman"/>
                <w:sz w:val="24"/>
                <w:szCs w:val="24"/>
                <w:lang w:eastAsia="ru-RU"/>
              </w:rPr>
              <w:t xml:space="preserve">Лаборатория должна стремиться получать обратную связь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276" w:type="dxa"/>
            <w:vMerge w:val="restart"/>
          </w:tcPr>
          <w:p w:rsidR="00DB152E" w:rsidRPr="0036649B"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8.7</w:t>
            </w:r>
          </w:p>
        </w:tc>
        <w:tc>
          <w:tcPr>
            <w:tcW w:w="6982" w:type="dxa"/>
            <w:gridSpan w:val="3"/>
          </w:tcPr>
          <w:p w:rsidR="00DB152E" w:rsidRPr="002F59EA" w:rsidRDefault="00DB152E" w:rsidP="00DB152E">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Корректирующие действия</w:t>
            </w:r>
            <w:r>
              <w:rPr>
                <w:rFonts w:ascii="Times New Roman" w:eastAsia="Times New Roman" w:hAnsi="Times New Roman" w:cs="Times New Roman"/>
                <w:b/>
                <w:sz w:val="24"/>
                <w:szCs w:val="24"/>
                <w:lang w:eastAsia="ru-RU"/>
              </w:rPr>
              <w:t xml:space="preserve">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8.7.1 При выявлении несоответствия лаборатория должна: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a) реагировать на несоответствие и при необходимости: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предпринять действия для управления несоответствием и его устранения;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отреагировать на последствия;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b) оценить необходимость действия для устранения причин (ы) несоответствия, для того чтобы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предупредить его повторное или новое проявление, посредством: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рассмотрения и анализа несоответствия;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выявления причин несоответствия;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выявления существования или потенциальной возможности возникновения подобных несоответствий;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c) предпринять необходимые действия;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d) оценить результативность предпринятых корректирующих действий;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e) повторно оценить риски и возможности, выявленные по итогам планирования, если это необходимо; </w:t>
            </w:r>
          </w:p>
          <w:p w:rsidR="00DB152E" w:rsidRDefault="00DB152E" w:rsidP="00DB152E">
            <w:pPr>
              <w:ind w:left="-15" w:right="48" w:firstLine="396"/>
              <w:jc w:val="both"/>
            </w:pPr>
            <w:r w:rsidRPr="00D9076D">
              <w:rPr>
                <w:rFonts w:ascii="Times New Roman" w:eastAsia="Times New Roman" w:hAnsi="Times New Roman" w:cs="Times New Roman"/>
                <w:sz w:val="24"/>
                <w:szCs w:val="24"/>
                <w:lang w:eastAsia="ru-RU"/>
              </w:rPr>
              <w:t xml:space="preserve">f) при необходимости внести изменения в систему менеджмента.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276" w:type="dxa"/>
            <w:vMerge/>
          </w:tcPr>
          <w:p w:rsidR="00DB152E" w:rsidRDefault="00DB152E" w:rsidP="00DB152E">
            <w:pPr>
              <w:ind w:left="240" w:right="-51"/>
              <w:jc w:val="center"/>
              <w:rPr>
                <w:rFonts w:ascii="Times New Roman" w:hAnsi="Times New Roman" w:cs="Times New Roman"/>
                <w:sz w:val="24"/>
                <w:szCs w:val="24"/>
              </w:rPr>
            </w:pPr>
          </w:p>
        </w:tc>
        <w:tc>
          <w:tcPr>
            <w:tcW w:w="6982" w:type="dxa"/>
            <w:gridSpan w:val="3"/>
          </w:tcPr>
          <w:p w:rsidR="00DB152E" w:rsidRPr="002F59EA" w:rsidRDefault="00DB152E" w:rsidP="00DB152E">
            <w:pPr>
              <w:ind w:left="-15" w:right="48" w:firstLine="396"/>
              <w:jc w:val="both"/>
              <w:rPr>
                <w:rFonts w:ascii="Times New Roman" w:eastAsia="Times New Roman" w:hAnsi="Times New Roman" w:cs="Times New Roman"/>
                <w:b/>
                <w:sz w:val="24"/>
                <w:szCs w:val="24"/>
                <w:lang w:eastAsia="ru-RU"/>
              </w:rPr>
            </w:pPr>
            <w:r w:rsidRPr="00D9076D">
              <w:rPr>
                <w:rFonts w:ascii="Times New Roman" w:eastAsia="Times New Roman" w:hAnsi="Times New Roman" w:cs="Times New Roman"/>
                <w:sz w:val="24"/>
                <w:szCs w:val="24"/>
                <w:lang w:eastAsia="ru-RU"/>
              </w:rPr>
              <w:t xml:space="preserve">8.7.2 Корректирующие действия должны соответствовать масштабам и последствиям обнаруженного несоответствия. </w:t>
            </w:r>
          </w:p>
        </w:tc>
        <w:tc>
          <w:tcPr>
            <w:tcW w:w="3382" w:type="dxa"/>
          </w:tcPr>
          <w:p w:rsidR="00DB152E" w:rsidRPr="00903706" w:rsidRDefault="00DB152E" w:rsidP="00DB152E">
            <w:pPr>
              <w:jc w:val="center"/>
              <w:rPr>
                <w:rFonts w:ascii="Times New Roman" w:hAnsi="Times New Roman" w:cs="Times New Roman"/>
                <w:sz w:val="24"/>
                <w:szCs w:val="24"/>
              </w:rPr>
            </w:pPr>
          </w:p>
        </w:tc>
        <w:tc>
          <w:tcPr>
            <w:tcW w:w="2025" w:type="dxa"/>
          </w:tcPr>
          <w:p w:rsidR="00DB152E" w:rsidRPr="00903706" w:rsidRDefault="00DB152E" w:rsidP="00DB152E">
            <w:pPr>
              <w:jc w:val="center"/>
              <w:rPr>
                <w:rFonts w:ascii="Times New Roman" w:hAnsi="Times New Roman" w:cs="Times New Roman"/>
                <w:sz w:val="24"/>
                <w:szCs w:val="24"/>
              </w:rPr>
            </w:pPr>
          </w:p>
        </w:tc>
        <w:tc>
          <w:tcPr>
            <w:tcW w:w="2070" w:type="dxa"/>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3"/>
        </w:trPr>
        <w:tc>
          <w:tcPr>
            <w:tcW w:w="1276" w:type="dxa"/>
            <w:vMerge/>
            <w:tcBorders>
              <w:bottom w:val="single" w:sz="4" w:space="0" w:color="auto"/>
            </w:tcBorders>
          </w:tcPr>
          <w:p w:rsidR="00DB152E" w:rsidRDefault="00DB152E" w:rsidP="00DB152E">
            <w:pPr>
              <w:ind w:left="240" w:right="-51"/>
              <w:jc w:val="center"/>
              <w:rPr>
                <w:rFonts w:ascii="Times New Roman" w:hAnsi="Times New Roman" w:cs="Times New Roman"/>
                <w:sz w:val="24"/>
                <w:szCs w:val="24"/>
              </w:rPr>
            </w:pPr>
          </w:p>
        </w:tc>
        <w:tc>
          <w:tcPr>
            <w:tcW w:w="6982" w:type="dxa"/>
            <w:gridSpan w:val="3"/>
            <w:tcBorders>
              <w:bottom w:val="single" w:sz="4" w:space="0" w:color="auto"/>
            </w:tcBorders>
          </w:tcPr>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8.7.3 Лаборатория должна сохранять записи в качестве свидетельств следующего: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сущности несоответствий, причин</w:t>
            </w:r>
            <w:r w:rsidRPr="00D9076D">
              <w:rPr>
                <w:rFonts w:ascii="Times New Roman" w:eastAsia="Times New Roman" w:hAnsi="Times New Roman" w:cs="Times New Roman"/>
                <w:sz w:val="24"/>
                <w:szCs w:val="24"/>
                <w:lang w:eastAsia="ru-RU"/>
              </w:rPr>
              <w:t xml:space="preserve">(ы) и любых предпринятых последующих действий;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b) результатов корректирующих действий</w:t>
            </w:r>
            <w:r w:rsidRPr="00D9076D">
              <w:rPr>
                <w:rFonts w:ascii="Times New Roman" w:eastAsia="Times New Roman" w:hAnsi="Times New Roman" w:cs="Times New Roman"/>
                <w:b/>
                <w:sz w:val="24"/>
                <w:szCs w:val="24"/>
                <w:lang w:eastAsia="ru-RU"/>
              </w:rPr>
              <w:t xml:space="preserve"> </w:t>
            </w:r>
          </w:p>
        </w:tc>
        <w:tc>
          <w:tcPr>
            <w:tcW w:w="3382"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bottom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1276" w:type="dxa"/>
            <w:vMerge w:val="restart"/>
            <w:tcBorders>
              <w:top w:val="single" w:sz="4" w:space="0" w:color="auto"/>
              <w:bottom w:val="single" w:sz="4" w:space="0" w:color="auto"/>
              <w:right w:val="single" w:sz="4" w:space="0" w:color="auto"/>
            </w:tcBorders>
          </w:tcPr>
          <w:p w:rsidR="00DB152E" w:rsidRPr="00D9076D"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t>8.8</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2F59EA" w:rsidRDefault="00DB152E" w:rsidP="00DB152E">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Внутренние аудиты </w:t>
            </w:r>
          </w:p>
          <w:p w:rsidR="00DB152E" w:rsidRPr="00510960" w:rsidRDefault="00DB152E" w:rsidP="00DB152E">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8.8.1 </w:t>
            </w:r>
            <w:r w:rsidRPr="00510960">
              <w:rPr>
                <w:rFonts w:ascii="Times New Roman" w:eastAsia="Times New Roman" w:hAnsi="Times New Roman" w:cs="Times New Roman"/>
                <w:sz w:val="24"/>
                <w:szCs w:val="24"/>
                <w:lang w:eastAsia="ru-RU"/>
              </w:rPr>
              <w:t xml:space="preserve">Лаборатория должна проводить внутренние аудиты через запланированные интервалы для получения информации о том, является ли система менеджмента: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а) соответствующей: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собственным требованиям лаборатории к своей системе менеджмента, в том числе лабораторной деятельности;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 требованиям настоящего стандарта; </w:t>
            </w:r>
          </w:p>
          <w:p w:rsidR="00DB152E" w:rsidRPr="00765106" w:rsidRDefault="00DB152E" w:rsidP="00DB152E">
            <w:pPr>
              <w:ind w:left="-15" w:right="48" w:firstLine="396"/>
              <w:jc w:val="both"/>
              <w:rPr>
                <w:b/>
              </w:rPr>
            </w:pPr>
            <w:r w:rsidRPr="00D9076D">
              <w:rPr>
                <w:rFonts w:ascii="Times New Roman" w:eastAsia="Times New Roman" w:hAnsi="Times New Roman" w:cs="Times New Roman"/>
                <w:sz w:val="24"/>
                <w:szCs w:val="24"/>
                <w:lang w:eastAsia="ru-RU"/>
              </w:rPr>
              <w:t xml:space="preserve">b) результативно внедренной и реализуемой.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0"/>
        </w:trPr>
        <w:tc>
          <w:tcPr>
            <w:tcW w:w="1276" w:type="dxa"/>
            <w:vMerge/>
            <w:tcBorders>
              <w:top w:val="single" w:sz="4" w:space="0" w:color="auto"/>
              <w:bottom w:val="single" w:sz="4" w:space="0" w:color="auto"/>
              <w:right w:val="single" w:sz="4" w:space="0" w:color="auto"/>
            </w:tcBorders>
          </w:tcPr>
          <w:p w:rsidR="00DB152E" w:rsidRDefault="00DB152E" w:rsidP="00DB152E">
            <w:pPr>
              <w:ind w:left="24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8.8.2 Лаборатория должна: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a) планировать, разрабатывать, внедрять и реализовывать программу аудита, в том числе в отношении периодичности, методов, сферы ответственности, планируемых требований и отчетности,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которая должна учитывать важность соответствующей лабораторной деятельности, изменения, влияющие на лабораторию, а также результаты предыдущих аудитов;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b) определять критерии аудита и область проведения каждого аудита;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c) обеспечивать, что результаты аудита доведены до соответствующего руководства;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d) выполнять соответствующие коррекции и корректирующие действия без необоснованных задержек; </w:t>
            </w:r>
          </w:p>
          <w:p w:rsidR="00DB152E" w:rsidRPr="002F59EA" w:rsidRDefault="00DB152E" w:rsidP="00DB152E">
            <w:pPr>
              <w:ind w:left="-15" w:right="48" w:firstLine="396"/>
              <w:jc w:val="both"/>
              <w:rPr>
                <w:rFonts w:ascii="Times New Roman" w:eastAsia="Times New Roman" w:hAnsi="Times New Roman" w:cs="Times New Roman"/>
                <w:b/>
                <w:sz w:val="24"/>
                <w:szCs w:val="24"/>
                <w:lang w:eastAsia="ru-RU"/>
              </w:rPr>
            </w:pPr>
            <w:r w:rsidRPr="00D9076D">
              <w:rPr>
                <w:rFonts w:ascii="Times New Roman" w:eastAsia="Times New Roman" w:hAnsi="Times New Roman" w:cs="Times New Roman"/>
                <w:sz w:val="24"/>
                <w:szCs w:val="24"/>
                <w:lang w:eastAsia="ru-RU"/>
              </w:rPr>
              <w:t>e) сохранять записи в качестве подтверждения реализации программы аудита и результатов аудитов.</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1276" w:type="dxa"/>
            <w:vMerge w:val="restart"/>
            <w:tcBorders>
              <w:top w:val="single" w:sz="4" w:space="0" w:color="auto"/>
              <w:bottom w:val="single" w:sz="4" w:space="0" w:color="auto"/>
              <w:right w:val="single" w:sz="4" w:space="0" w:color="auto"/>
            </w:tcBorders>
          </w:tcPr>
          <w:p w:rsidR="00DB152E" w:rsidRPr="00D9076D" w:rsidRDefault="00DB152E" w:rsidP="00DB152E">
            <w:pPr>
              <w:ind w:left="240" w:right="-51"/>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6982" w:type="dxa"/>
            <w:gridSpan w:val="3"/>
            <w:tcBorders>
              <w:top w:val="single" w:sz="4" w:space="0" w:color="auto"/>
              <w:left w:val="single" w:sz="4" w:space="0" w:color="auto"/>
              <w:bottom w:val="single" w:sz="4" w:space="0" w:color="auto"/>
              <w:right w:val="single" w:sz="4" w:space="0" w:color="auto"/>
            </w:tcBorders>
          </w:tcPr>
          <w:p w:rsidR="00DB152E" w:rsidRPr="000C02EE" w:rsidRDefault="00DB152E" w:rsidP="00DB152E">
            <w:pPr>
              <w:ind w:left="-15" w:right="48" w:firstLine="396"/>
              <w:jc w:val="both"/>
              <w:rPr>
                <w:rFonts w:ascii="Times New Roman" w:eastAsia="Times New Roman" w:hAnsi="Times New Roman" w:cs="Times New Roman"/>
                <w:b/>
                <w:sz w:val="24"/>
                <w:szCs w:val="24"/>
                <w:lang w:eastAsia="ru-RU"/>
              </w:rPr>
            </w:pPr>
            <w:r w:rsidRPr="000C02EE">
              <w:rPr>
                <w:rFonts w:ascii="Times New Roman" w:eastAsia="Times New Roman" w:hAnsi="Times New Roman" w:cs="Times New Roman"/>
                <w:b/>
                <w:sz w:val="24"/>
                <w:szCs w:val="24"/>
                <w:lang w:eastAsia="ru-RU"/>
              </w:rPr>
              <w:t xml:space="preserve">Анализ со стороны руководства </w:t>
            </w:r>
          </w:p>
          <w:p w:rsidR="00DB152E" w:rsidRPr="002F59EA" w:rsidRDefault="00DB152E" w:rsidP="00DB152E">
            <w:pPr>
              <w:ind w:left="-15" w:right="48" w:firstLine="396"/>
              <w:jc w:val="both"/>
              <w:rPr>
                <w:rFonts w:ascii="Times New Roman" w:eastAsia="Times New Roman" w:hAnsi="Times New Roman" w:cs="Times New Roman"/>
                <w:b/>
                <w:sz w:val="24"/>
                <w:szCs w:val="24"/>
                <w:lang w:eastAsia="ru-RU"/>
              </w:rPr>
            </w:pPr>
            <w:r w:rsidRPr="00D9076D">
              <w:rPr>
                <w:rFonts w:ascii="Times New Roman" w:eastAsia="Times New Roman" w:hAnsi="Times New Roman" w:cs="Times New Roman"/>
                <w:sz w:val="24"/>
                <w:szCs w:val="24"/>
                <w:lang w:eastAsia="ru-RU"/>
              </w:rPr>
              <w:t xml:space="preserve">8.9.1 Руководство лаборатории должно анализировать систему менеджмента с запланированной периодичностью, чтобы обеспечить ее постоянную пригодность, адекватность и результативность, включая заявленные политики и цели, связанные с выполнением требований настоящего стандарта.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0"/>
        </w:trPr>
        <w:tc>
          <w:tcPr>
            <w:tcW w:w="1276" w:type="dxa"/>
            <w:vMerge/>
            <w:tcBorders>
              <w:top w:val="single" w:sz="4" w:space="0" w:color="auto"/>
              <w:bottom w:val="single" w:sz="4" w:space="0" w:color="auto"/>
              <w:right w:val="single" w:sz="4" w:space="0" w:color="auto"/>
            </w:tcBorders>
          </w:tcPr>
          <w:p w:rsidR="00DB152E" w:rsidRDefault="00DB152E" w:rsidP="00DB152E">
            <w:pPr>
              <w:ind w:left="24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8.9.2 Входные данные анализа со стороны руководства должны быть зарегистрированы и включать информацию относительно: </w:t>
            </w:r>
          </w:p>
          <w:p w:rsidR="00DB152E" w:rsidRPr="0078244E" w:rsidRDefault="00DB152E" w:rsidP="00DB152E">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a) изменений во внутренних и внешних вопросах, имеющих отношение к лаборатории; </w:t>
            </w:r>
          </w:p>
          <w:p w:rsidR="00DB152E" w:rsidRPr="0078244E" w:rsidRDefault="00DB152E" w:rsidP="00DB152E">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b) достижения поставленных целей; </w:t>
            </w:r>
          </w:p>
          <w:p w:rsidR="00DB152E" w:rsidRPr="0078244E" w:rsidRDefault="00DB152E" w:rsidP="00DB152E">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c) пригодности политик и процедур; </w:t>
            </w:r>
          </w:p>
          <w:p w:rsidR="00DB152E" w:rsidRPr="0078244E" w:rsidRDefault="00DB152E" w:rsidP="00DB152E">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d) статуса действий, запланированных после предыдущих анализов со стороны руководства; </w:t>
            </w:r>
          </w:p>
          <w:p w:rsidR="00DB152E" w:rsidRPr="0078244E" w:rsidRDefault="00DB152E" w:rsidP="00DB152E">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e) результата (ов) последних внутренних аудитов; </w:t>
            </w:r>
          </w:p>
          <w:p w:rsidR="00DB152E" w:rsidRPr="0078244E" w:rsidRDefault="00DB152E" w:rsidP="00DB152E">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f) корректирующих действий; </w:t>
            </w:r>
          </w:p>
          <w:p w:rsidR="00DB152E" w:rsidRPr="0078244E" w:rsidRDefault="00DB152E" w:rsidP="00DB152E">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g) оценок, проводимых внешними органами; </w:t>
            </w:r>
          </w:p>
          <w:p w:rsidR="00DB152E" w:rsidRPr="0078244E" w:rsidRDefault="00DB152E" w:rsidP="00DB152E">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h) изменений объема и вида работы или области деятельности лаборатории; </w:t>
            </w:r>
          </w:p>
          <w:p w:rsidR="00DB152E" w:rsidRPr="0078244E" w:rsidRDefault="00DB152E" w:rsidP="00DB152E">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i) обратной связи от персонала и заказчиков; </w:t>
            </w:r>
          </w:p>
          <w:p w:rsidR="00DB152E" w:rsidRPr="0078244E" w:rsidRDefault="00DB152E" w:rsidP="00DB152E">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j) жалоб (претензий); </w:t>
            </w:r>
          </w:p>
          <w:p w:rsidR="00DB152E" w:rsidRPr="0078244E" w:rsidRDefault="00DB152E" w:rsidP="00DB152E">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k) результативности реализованных улучшений; </w:t>
            </w:r>
          </w:p>
          <w:p w:rsidR="00DB152E" w:rsidRPr="0078244E" w:rsidRDefault="00DB152E" w:rsidP="00DB152E">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l) достаточности ресурсов; </w:t>
            </w:r>
          </w:p>
          <w:p w:rsidR="00DB152E" w:rsidRPr="0078244E" w:rsidRDefault="00DB152E" w:rsidP="00DB152E">
            <w:pPr>
              <w:ind w:left="-15" w:right="48" w:firstLine="396"/>
              <w:jc w:val="both"/>
              <w:rPr>
                <w:rFonts w:ascii="Times New Roman" w:eastAsia="Times New Roman" w:hAnsi="Times New Roman" w:cs="Times New Roman"/>
                <w:bCs/>
                <w:iCs/>
                <w:sz w:val="24"/>
                <w:szCs w:val="24"/>
                <w:lang w:eastAsia="ru-RU"/>
              </w:rPr>
            </w:pPr>
            <w:r w:rsidRPr="0078244E">
              <w:rPr>
                <w:rFonts w:ascii="Times New Roman" w:eastAsia="Times New Roman" w:hAnsi="Times New Roman" w:cs="Times New Roman"/>
                <w:bCs/>
                <w:iCs/>
                <w:sz w:val="24"/>
                <w:szCs w:val="24"/>
                <w:lang w:eastAsia="ru-RU"/>
              </w:rPr>
              <w:t xml:space="preserve">m) результатов идентификации рисков; </w:t>
            </w:r>
          </w:p>
          <w:p w:rsidR="00DB152E" w:rsidRPr="0078244E" w:rsidRDefault="00DB152E" w:rsidP="00DB152E">
            <w:pPr>
              <w:ind w:left="-15" w:right="48" w:firstLine="396"/>
              <w:jc w:val="both"/>
              <w:rPr>
                <w:rFonts w:ascii="Times New Roman" w:eastAsia="Times New Roman" w:hAnsi="Times New Roman" w:cs="Times New Roman"/>
                <w:sz w:val="24"/>
                <w:szCs w:val="24"/>
                <w:lang w:eastAsia="ru-RU"/>
              </w:rPr>
            </w:pPr>
            <w:r w:rsidRPr="0078244E">
              <w:rPr>
                <w:rFonts w:ascii="Times New Roman" w:eastAsia="Times New Roman" w:hAnsi="Times New Roman" w:cs="Times New Roman"/>
                <w:sz w:val="24"/>
                <w:szCs w:val="24"/>
                <w:lang w:eastAsia="ru-RU"/>
              </w:rPr>
              <w:t xml:space="preserve">n) итогов деятельности по обеспечению достоверности результатов; а также </w:t>
            </w:r>
          </w:p>
          <w:p w:rsidR="00DB152E" w:rsidRPr="000C02EE" w:rsidRDefault="00DB152E" w:rsidP="00DB152E">
            <w:pPr>
              <w:ind w:left="-15" w:right="48" w:firstLine="396"/>
              <w:jc w:val="both"/>
              <w:rPr>
                <w:rFonts w:ascii="Times New Roman" w:eastAsia="Times New Roman" w:hAnsi="Times New Roman" w:cs="Times New Roman"/>
                <w:b/>
                <w:sz w:val="24"/>
                <w:szCs w:val="24"/>
                <w:lang w:eastAsia="ru-RU"/>
              </w:rPr>
            </w:pPr>
            <w:r w:rsidRPr="00D9076D">
              <w:rPr>
                <w:rFonts w:ascii="Times New Roman" w:eastAsia="Times New Roman" w:hAnsi="Times New Roman" w:cs="Times New Roman"/>
                <w:sz w:val="24"/>
                <w:szCs w:val="24"/>
                <w:lang w:eastAsia="ru-RU"/>
              </w:rPr>
              <w:t xml:space="preserve">o) других значимых факторов, такие как мониторинг деятельности и обучение. </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rPr>
          <w:trHeight w:val="2292"/>
        </w:trPr>
        <w:tc>
          <w:tcPr>
            <w:tcW w:w="1276" w:type="dxa"/>
            <w:vMerge/>
            <w:tcBorders>
              <w:top w:val="single" w:sz="4" w:space="0" w:color="auto"/>
              <w:left w:val="single" w:sz="4" w:space="0" w:color="auto"/>
              <w:bottom w:val="single" w:sz="4" w:space="0" w:color="auto"/>
              <w:right w:val="single" w:sz="4" w:space="0" w:color="auto"/>
            </w:tcBorders>
          </w:tcPr>
          <w:p w:rsidR="00DB152E" w:rsidRDefault="00DB152E" w:rsidP="00DB152E">
            <w:pPr>
              <w:ind w:left="240" w:right="-51"/>
              <w:jc w:val="center"/>
              <w:rPr>
                <w:rFonts w:ascii="Times New Roman" w:hAnsi="Times New Roman" w:cs="Times New Roman"/>
                <w:sz w:val="24"/>
                <w:szCs w:val="24"/>
              </w:rPr>
            </w:pPr>
          </w:p>
        </w:tc>
        <w:tc>
          <w:tcPr>
            <w:tcW w:w="6982" w:type="dxa"/>
            <w:gridSpan w:val="3"/>
            <w:tcBorders>
              <w:top w:val="single" w:sz="4" w:space="0" w:color="auto"/>
              <w:left w:val="single" w:sz="4" w:space="0" w:color="auto"/>
              <w:bottom w:val="single" w:sz="4" w:space="0" w:color="auto"/>
              <w:right w:val="single" w:sz="4" w:space="0" w:color="auto"/>
            </w:tcBorders>
          </w:tcPr>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8.9.3 Выходные данные анализа со стороны руководства должны включать записи обо всех решениях и действиях, относящихся по крайней мере к: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а) результативности системы менеджмента и ее процессов;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b) улучшению лабораторной деятельности, относящейся к выполнению требований настоящего стандарта;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 xml:space="preserve">c) предоставлению необходимых ресурсов; </w:t>
            </w:r>
          </w:p>
          <w:p w:rsidR="00DB152E" w:rsidRPr="00D9076D" w:rsidRDefault="00DB152E" w:rsidP="00DB152E">
            <w:pPr>
              <w:ind w:left="-15" w:right="48" w:firstLine="396"/>
              <w:jc w:val="both"/>
              <w:rPr>
                <w:rFonts w:ascii="Times New Roman" w:eastAsia="Times New Roman" w:hAnsi="Times New Roman" w:cs="Times New Roman"/>
                <w:sz w:val="24"/>
                <w:szCs w:val="24"/>
                <w:lang w:eastAsia="ru-RU"/>
              </w:rPr>
            </w:pPr>
            <w:r w:rsidRPr="00D9076D">
              <w:rPr>
                <w:rFonts w:ascii="Times New Roman" w:eastAsia="Times New Roman" w:hAnsi="Times New Roman" w:cs="Times New Roman"/>
                <w:sz w:val="24"/>
                <w:szCs w:val="24"/>
                <w:lang w:eastAsia="ru-RU"/>
              </w:rPr>
              <w:t>d) любой необходимости изменений.</w:t>
            </w:r>
          </w:p>
        </w:tc>
        <w:tc>
          <w:tcPr>
            <w:tcW w:w="3382"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DB152E" w:rsidRPr="00903706" w:rsidRDefault="00DB152E" w:rsidP="00DB152E">
            <w:pPr>
              <w:jc w:val="center"/>
              <w:rPr>
                <w:rFonts w:ascii="Times New Roman" w:hAnsi="Times New Roman" w:cs="Times New Roman"/>
                <w:sz w:val="24"/>
                <w:szCs w:val="24"/>
              </w:rPr>
            </w:pPr>
          </w:p>
        </w:tc>
      </w:tr>
      <w:tr w:rsidR="00DB152E" w:rsidTr="00C05542">
        <w:tc>
          <w:tcPr>
            <w:tcW w:w="3340" w:type="dxa"/>
            <w:gridSpan w:val="2"/>
            <w:tcBorders>
              <w:top w:val="single" w:sz="4" w:space="0" w:color="auto"/>
            </w:tcBorders>
          </w:tcPr>
          <w:p w:rsidR="00DB152E" w:rsidRDefault="00DB152E" w:rsidP="00DB152E">
            <w:pPr>
              <w:autoSpaceDE w:val="0"/>
              <w:autoSpaceDN w:val="0"/>
              <w:adjustRightInd w:val="0"/>
              <w:jc w:val="center"/>
              <w:rPr>
                <w:rFonts w:ascii="Times New Roman" w:hAnsi="Times New Roman" w:cs="Times New Roman"/>
                <w:sz w:val="28"/>
                <w:szCs w:val="28"/>
              </w:rPr>
            </w:pPr>
          </w:p>
          <w:p w:rsidR="00DB152E" w:rsidRPr="00903706" w:rsidRDefault="00DB152E" w:rsidP="00DB152E">
            <w:pPr>
              <w:autoSpaceDE w:val="0"/>
              <w:autoSpaceDN w:val="0"/>
              <w:adjustRightInd w:val="0"/>
              <w:jc w:val="center"/>
              <w:rPr>
                <w:rFonts w:ascii="Times New Roman" w:hAnsi="Times New Roman" w:cs="Times New Roman"/>
                <w:sz w:val="28"/>
                <w:szCs w:val="28"/>
              </w:rPr>
            </w:pPr>
            <w:r w:rsidRPr="00903706">
              <w:rPr>
                <w:rFonts w:ascii="Times New Roman" w:hAnsi="Times New Roman" w:cs="Times New Roman"/>
                <w:sz w:val="28"/>
                <w:szCs w:val="28"/>
              </w:rPr>
              <w:t>Руководитель юридического лица или</w:t>
            </w:r>
          </w:p>
          <w:p w:rsidR="00DB152E" w:rsidRDefault="00DB152E" w:rsidP="00DB152E">
            <w:pPr>
              <w:jc w:val="center"/>
              <w:rPr>
                <w:rFonts w:ascii="Times New Roman" w:hAnsi="Times New Roman" w:cs="Times New Roman"/>
                <w:sz w:val="28"/>
                <w:szCs w:val="28"/>
              </w:rPr>
            </w:pPr>
            <w:r w:rsidRPr="00903706">
              <w:rPr>
                <w:rFonts w:ascii="Times New Roman" w:hAnsi="Times New Roman" w:cs="Times New Roman"/>
                <w:sz w:val="28"/>
                <w:szCs w:val="28"/>
              </w:rPr>
              <w:t>индивидуальный предприниматель</w:t>
            </w:r>
          </w:p>
        </w:tc>
        <w:tc>
          <w:tcPr>
            <w:tcW w:w="2291" w:type="dxa"/>
            <w:tcBorders>
              <w:top w:val="single" w:sz="4" w:space="0" w:color="auto"/>
              <w:bottom w:val="single" w:sz="4" w:space="0" w:color="auto"/>
            </w:tcBorders>
          </w:tcPr>
          <w:p w:rsidR="00DB152E" w:rsidRDefault="00DB152E" w:rsidP="00DB152E">
            <w:pPr>
              <w:rPr>
                <w:rFonts w:ascii="Times New Roman" w:hAnsi="Times New Roman" w:cs="Times New Roman"/>
                <w:sz w:val="28"/>
                <w:szCs w:val="28"/>
              </w:rPr>
            </w:pPr>
          </w:p>
          <w:p w:rsidR="00DB152E" w:rsidRDefault="00DB152E" w:rsidP="00DB152E">
            <w:pPr>
              <w:rPr>
                <w:rFonts w:ascii="Times New Roman" w:hAnsi="Times New Roman" w:cs="Times New Roman"/>
                <w:sz w:val="28"/>
                <w:szCs w:val="28"/>
              </w:rPr>
            </w:pPr>
          </w:p>
          <w:p w:rsidR="00DB152E" w:rsidRDefault="00DB152E" w:rsidP="00DB152E">
            <w:pPr>
              <w:rPr>
                <w:rFonts w:ascii="Times New Roman" w:hAnsi="Times New Roman" w:cs="Times New Roman"/>
                <w:sz w:val="28"/>
                <w:szCs w:val="28"/>
              </w:rPr>
            </w:pPr>
          </w:p>
          <w:p w:rsidR="00DB152E" w:rsidRDefault="00DB152E" w:rsidP="00DB152E">
            <w:pPr>
              <w:rPr>
                <w:rFonts w:ascii="Times New Roman" w:hAnsi="Times New Roman" w:cs="Times New Roman"/>
                <w:sz w:val="28"/>
                <w:szCs w:val="28"/>
              </w:rPr>
            </w:pPr>
          </w:p>
        </w:tc>
        <w:tc>
          <w:tcPr>
            <w:tcW w:w="6009" w:type="dxa"/>
            <w:gridSpan w:val="2"/>
            <w:tcBorders>
              <w:top w:val="single" w:sz="4" w:space="0" w:color="auto"/>
            </w:tcBorders>
          </w:tcPr>
          <w:p w:rsidR="00DB152E" w:rsidRDefault="00DB152E" w:rsidP="00DB152E">
            <w:pPr>
              <w:rPr>
                <w:rFonts w:ascii="Times New Roman" w:hAnsi="Times New Roman" w:cs="Times New Roman"/>
                <w:sz w:val="28"/>
                <w:szCs w:val="28"/>
              </w:rPr>
            </w:pPr>
          </w:p>
        </w:tc>
        <w:tc>
          <w:tcPr>
            <w:tcW w:w="2025" w:type="dxa"/>
            <w:tcBorders>
              <w:top w:val="single" w:sz="4" w:space="0" w:color="auto"/>
            </w:tcBorders>
          </w:tcPr>
          <w:p w:rsidR="00DB152E" w:rsidRDefault="00DB152E" w:rsidP="00DB152E">
            <w:pPr>
              <w:rPr>
                <w:rFonts w:ascii="Times New Roman" w:hAnsi="Times New Roman" w:cs="Times New Roman"/>
                <w:sz w:val="28"/>
                <w:szCs w:val="28"/>
              </w:rPr>
            </w:pPr>
          </w:p>
        </w:tc>
        <w:tc>
          <w:tcPr>
            <w:tcW w:w="2070" w:type="dxa"/>
            <w:tcBorders>
              <w:top w:val="single" w:sz="4" w:space="0" w:color="auto"/>
            </w:tcBorders>
          </w:tcPr>
          <w:p w:rsidR="00DB152E" w:rsidRDefault="00DB152E" w:rsidP="00DB152E">
            <w:pPr>
              <w:rPr>
                <w:rFonts w:ascii="Times New Roman" w:hAnsi="Times New Roman" w:cs="Times New Roman"/>
                <w:sz w:val="28"/>
                <w:szCs w:val="28"/>
              </w:rPr>
            </w:pPr>
          </w:p>
        </w:tc>
      </w:tr>
      <w:tr w:rsidR="00DB152E" w:rsidTr="00C05542">
        <w:tc>
          <w:tcPr>
            <w:tcW w:w="3340" w:type="dxa"/>
            <w:gridSpan w:val="2"/>
          </w:tcPr>
          <w:p w:rsidR="00DB152E" w:rsidRPr="00903706" w:rsidRDefault="00DB152E" w:rsidP="00DB152E">
            <w:pPr>
              <w:autoSpaceDE w:val="0"/>
              <w:autoSpaceDN w:val="0"/>
              <w:adjustRightInd w:val="0"/>
              <w:jc w:val="center"/>
              <w:rPr>
                <w:rFonts w:ascii="Times New Roman" w:hAnsi="Times New Roman" w:cs="Times New Roman"/>
                <w:sz w:val="28"/>
                <w:szCs w:val="28"/>
              </w:rPr>
            </w:pPr>
          </w:p>
        </w:tc>
        <w:tc>
          <w:tcPr>
            <w:tcW w:w="2291" w:type="dxa"/>
            <w:tcBorders>
              <w:top w:val="single" w:sz="4" w:space="0" w:color="auto"/>
            </w:tcBorders>
          </w:tcPr>
          <w:p w:rsidR="00DB152E" w:rsidRDefault="00DB152E" w:rsidP="00DB152E">
            <w:pPr>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6009" w:type="dxa"/>
            <w:gridSpan w:val="2"/>
          </w:tcPr>
          <w:p w:rsidR="00DB152E" w:rsidRDefault="00DB152E" w:rsidP="00DB152E">
            <w:pPr>
              <w:jc w:val="center"/>
              <w:rPr>
                <w:rFonts w:ascii="Times New Roman" w:hAnsi="Times New Roman" w:cs="Times New Roman"/>
                <w:sz w:val="28"/>
                <w:szCs w:val="28"/>
              </w:rPr>
            </w:pPr>
            <w:r>
              <w:rPr>
                <w:rFonts w:ascii="Times New Roman" w:hAnsi="Times New Roman" w:cs="Times New Roman"/>
                <w:sz w:val="28"/>
                <w:szCs w:val="28"/>
              </w:rPr>
              <w:t>Ф.И.О (при наличии).</w:t>
            </w:r>
          </w:p>
        </w:tc>
        <w:tc>
          <w:tcPr>
            <w:tcW w:w="2025" w:type="dxa"/>
          </w:tcPr>
          <w:p w:rsidR="00DB152E" w:rsidRDefault="00DB152E" w:rsidP="00DB152E">
            <w:pPr>
              <w:jc w:val="center"/>
              <w:rPr>
                <w:rFonts w:ascii="Times New Roman" w:hAnsi="Times New Roman" w:cs="Times New Roman"/>
                <w:sz w:val="28"/>
                <w:szCs w:val="28"/>
              </w:rPr>
            </w:pPr>
          </w:p>
        </w:tc>
        <w:tc>
          <w:tcPr>
            <w:tcW w:w="2070" w:type="dxa"/>
          </w:tcPr>
          <w:p w:rsidR="00DB152E" w:rsidRDefault="00DB152E" w:rsidP="00DB152E">
            <w:pPr>
              <w:jc w:val="center"/>
              <w:rPr>
                <w:rFonts w:ascii="Times New Roman" w:hAnsi="Times New Roman" w:cs="Times New Roman"/>
                <w:sz w:val="28"/>
                <w:szCs w:val="28"/>
              </w:rPr>
            </w:pPr>
          </w:p>
        </w:tc>
      </w:tr>
      <w:tr w:rsidR="00DB152E" w:rsidTr="00C05542">
        <w:tc>
          <w:tcPr>
            <w:tcW w:w="3340" w:type="dxa"/>
            <w:gridSpan w:val="2"/>
          </w:tcPr>
          <w:p w:rsidR="00DB152E" w:rsidRPr="00903706" w:rsidRDefault="00DB152E" w:rsidP="00DB152E">
            <w:pPr>
              <w:autoSpaceDE w:val="0"/>
              <w:autoSpaceDN w:val="0"/>
              <w:adjustRightInd w:val="0"/>
              <w:jc w:val="center"/>
              <w:rPr>
                <w:rFonts w:ascii="Times New Roman" w:hAnsi="Times New Roman" w:cs="Times New Roman"/>
                <w:sz w:val="28"/>
                <w:szCs w:val="28"/>
              </w:rPr>
            </w:pPr>
          </w:p>
        </w:tc>
        <w:tc>
          <w:tcPr>
            <w:tcW w:w="2291" w:type="dxa"/>
          </w:tcPr>
          <w:p w:rsidR="00DB152E" w:rsidRDefault="00DB152E" w:rsidP="00DB152E">
            <w:pPr>
              <w:jc w:val="center"/>
              <w:rPr>
                <w:rFonts w:ascii="Times New Roman" w:hAnsi="Times New Roman" w:cs="Times New Roman"/>
                <w:sz w:val="28"/>
                <w:szCs w:val="28"/>
                <w:vertAlign w:val="superscript"/>
              </w:rPr>
            </w:pPr>
          </w:p>
        </w:tc>
        <w:tc>
          <w:tcPr>
            <w:tcW w:w="6009" w:type="dxa"/>
            <w:gridSpan w:val="2"/>
          </w:tcPr>
          <w:p w:rsidR="00DB152E" w:rsidRDefault="00DB152E" w:rsidP="00DB152E">
            <w:pPr>
              <w:jc w:val="center"/>
              <w:rPr>
                <w:rFonts w:ascii="Times New Roman" w:hAnsi="Times New Roman" w:cs="Times New Roman"/>
                <w:sz w:val="28"/>
                <w:szCs w:val="28"/>
              </w:rPr>
            </w:pPr>
          </w:p>
        </w:tc>
        <w:tc>
          <w:tcPr>
            <w:tcW w:w="2025" w:type="dxa"/>
          </w:tcPr>
          <w:p w:rsidR="00DB152E" w:rsidRDefault="00DB152E" w:rsidP="00DB152E">
            <w:pPr>
              <w:jc w:val="center"/>
              <w:rPr>
                <w:rFonts w:ascii="Times New Roman" w:hAnsi="Times New Roman" w:cs="Times New Roman"/>
                <w:sz w:val="28"/>
                <w:szCs w:val="28"/>
              </w:rPr>
            </w:pPr>
          </w:p>
        </w:tc>
        <w:tc>
          <w:tcPr>
            <w:tcW w:w="2070" w:type="dxa"/>
          </w:tcPr>
          <w:p w:rsidR="00DB152E" w:rsidRDefault="00DB152E" w:rsidP="00DB152E">
            <w:pPr>
              <w:jc w:val="center"/>
              <w:rPr>
                <w:rFonts w:ascii="Times New Roman" w:hAnsi="Times New Roman" w:cs="Times New Roman"/>
                <w:sz w:val="28"/>
                <w:szCs w:val="28"/>
              </w:rPr>
            </w:pPr>
          </w:p>
        </w:tc>
      </w:tr>
      <w:tr w:rsidR="00DB152E" w:rsidTr="00C05542">
        <w:tc>
          <w:tcPr>
            <w:tcW w:w="3340" w:type="dxa"/>
            <w:gridSpan w:val="2"/>
          </w:tcPr>
          <w:p w:rsidR="00DB152E" w:rsidRPr="00664F30" w:rsidRDefault="00DB152E" w:rsidP="00DB152E">
            <w:pPr>
              <w:autoSpaceDE w:val="0"/>
              <w:autoSpaceDN w:val="0"/>
              <w:adjustRightInd w:val="0"/>
              <w:jc w:val="center"/>
              <w:rPr>
                <w:rFonts w:ascii="Times New Roman" w:hAnsi="Times New Roman" w:cs="Times New Roman"/>
                <w:sz w:val="28"/>
                <w:szCs w:val="28"/>
                <w:vertAlign w:val="superscript"/>
              </w:rPr>
            </w:pPr>
            <w:r w:rsidRPr="00903706">
              <w:rPr>
                <w:rFonts w:ascii="Times New Roman" w:hAnsi="Times New Roman" w:cs="Times New Roman"/>
                <w:sz w:val="28"/>
                <w:szCs w:val="28"/>
                <w:vertAlign w:val="superscript"/>
              </w:rPr>
              <w:t>м.п. (в случае, если имеется)</w:t>
            </w:r>
          </w:p>
        </w:tc>
        <w:tc>
          <w:tcPr>
            <w:tcW w:w="2291" w:type="dxa"/>
          </w:tcPr>
          <w:p w:rsidR="00DB152E" w:rsidRDefault="00DB152E" w:rsidP="00DB152E">
            <w:pPr>
              <w:jc w:val="center"/>
              <w:rPr>
                <w:rFonts w:ascii="Times New Roman" w:hAnsi="Times New Roman" w:cs="Times New Roman"/>
                <w:sz w:val="28"/>
                <w:szCs w:val="28"/>
                <w:vertAlign w:val="superscript"/>
              </w:rPr>
            </w:pPr>
          </w:p>
        </w:tc>
        <w:tc>
          <w:tcPr>
            <w:tcW w:w="6009" w:type="dxa"/>
            <w:gridSpan w:val="2"/>
          </w:tcPr>
          <w:p w:rsidR="00DB152E" w:rsidRDefault="00DB152E" w:rsidP="00DB152E">
            <w:pPr>
              <w:jc w:val="center"/>
              <w:rPr>
                <w:rFonts w:ascii="Times New Roman" w:hAnsi="Times New Roman" w:cs="Times New Roman"/>
                <w:sz w:val="28"/>
                <w:szCs w:val="28"/>
              </w:rPr>
            </w:pPr>
            <w:r>
              <w:rPr>
                <w:rFonts w:ascii="Times New Roman" w:hAnsi="Times New Roman" w:cs="Times New Roman"/>
                <w:sz w:val="28"/>
                <w:szCs w:val="28"/>
              </w:rPr>
              <w:t>«___» ___________20__г.</w:t>
            </w:r>
          </w:p>
        </w:tc>
        <w:tc>
          <w:tcPr>
            <w:tcW w:w="2025" w:type="dxa"/>
          </w:tcPr>
          <w:p w:rsidR="00DB152E" w:rsidRDefault="00DB152E" w:rsidP="00DB152E">
            <w:pPr>
              <w:jc w:val="center"/>
              <w:rPr>
                <w:rFonts w:ascii="Times New Roman" w:hAnsi="Times New Roman" w:cs="Times New Roman"/>
                <w:sz w:val="28"/>
                <w:szCs w:val="28"/>
              </w:rPr>
            </w:pPr>
          </w:p>
        </w:tc>
        <w:tc>
          <w:tcPr>
            <w:tcW w:w="2070" w:type="dxa"/>
          </w:tcPr>
          <w:p w:rsidR="00DB152E" w:rsidRDefault="00DB152E" w:rsidP="00DB152E">
            <w:pPr>
              <w:jc w:val="center"/>
              <w:rPr>
                <w:rFonts w:ascii="Times New Roman" w:hAnsi="Times New Roman" w:cs="Times New Roman"/>
                <w:sz w:val="28"/>
                <w:szCs w:val="28"/>
              </w:rPr>
            </w:pPr>
          </w:p>
        </w:tc>
      </w:tr>
    </w:tbl>
    <w:p w:rsidR="00903706" w:rsidRPr="00BE2939" w:rsidRDefault="00903706" w:rsidP="00663AA7">
      <w:pPr>
        <w:rPr>
          <w:rFonts w:ascii="Times New Roman" w:hAnsi="Times New Roman" w:cs="Times New Roman"/>
          <w:sz w:val="28"/>
          <w:szCs w:val="28"/>
        </w:rPr>
      </w:pPr>
    </w:p>
    <w:sectPr w:rsidR="00903706" w:rsidRPr="00BE2939" w:rsidSect="00765106">
      <w:pgSz w:w="16840" w:h="11907" w:orient="landscape" w:code="9"/>
      <w:pgMar w:top="1100" w:right="993" w:bottom="799"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77" w:rsidRDefault="00A42877" w:rsidP="00664F30">
      <w:pPr>
        <w:spacing w:after="0" w:line="240" w:lineRule="auto"/>
      </w:pPr>
      <w:r>
        <w:separator/>
      </w:r>
    </w:p>
  </w:endnote>
  <w:endnote w:type="continuationSeparator" w:id="0">
    <w:p w:rsidR="00A42877" w:rsidRDefault="00A42877" w:rsidP="0066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77" w:rsidRDefault="00A42877" w:rsidP="00664F30">
      <w:pPr>
        <w:spacing w:after="0" w:line="240" w:lineRule="auto"/>
      </w:pPr>
      <w:r>
        <w:separator/>
      </w:r>
    </w:p>
  </w:footnote>
  <w:footnote w:type="continuationSeparator" w:id="0">
    <w:p w:rsidR="00A42877" w:rsidRDefault="00A42877" w:rsidP="00664F30">
      <w:pPr>
        <w:spacing w:after="0" w:line="240" w:lineRule="auto"/>
      </w:pPr>
      <w:r>
        <w:continuationSeparator/>
      </w:r>
    </w:p>
  </w:footnote>
  <w:footnote w:id="1">
    <w:p w:rsidR="0023266A" w:rsidRPr="00753A11" w:rsidRDefault="0023266A">
      <w:pPr>
        <w:pStyle w:val="a8"/>
      </w:pPr>
      <w:r w:rsidRPr="001F6FB5">
        <w:rPr>
          <w:rStyle w:val="aa"/>
        </w:rPr>
        <w:footnoteRef/>
      </w:r>
      <w:r w:rsidRPr="001F6FB5">
        <w:t xml:space="preserve"> Данный раздел заполняется только испытательными лабораториями  </w:t>
      </w:r>
    </w:p>
  </w:footnote>
  <w:footnote w:id="2">
    <w:p w:rsidR="0023266A" w:rsidRPr="00D41B1D" w:rsidRDefault="0023266A" w:rsidP="00D41B1D">
      <w:pPr>
        <w:pStyle w:val="a8"/>
        <w:ind w:firstLine="426"/>
        <w:jc w:val="both"/>
        <w:rPr>
          <w:rFonts w:ascii="Times New Roman" w:eastAsia="Times New Roman" w:hAnsi="Times New Roman" w:cs="Times New Roman"/>
          <w:sz w:val="24"/>
          <w:szCs w:val="24"/>
          <w:lang w:eastAsia="ru-RU"/>
        </w:rPr>
      </w:pPr>
      <w:r>
        <w:rPr>
          <w:rStyle w:val="aa"/>
        </w:rPr>
        <w:footnoteRef/>
      </w:r>
      <w:r>
        <w:t xml:space="preserve"> </w:t>
      </w:r>
      <w:r w:rsidRPr="00D41B1D">
        <w:rPr>
          <w:rFonts w:ascii="Times New Roman" w:eastAsia="Times New Roman" w:hAnsi="Times New Roman" w:cs="Times New Roman"/>
          <w:sz w:val="24"/>
          <w:szCs w:val="24"/>
          <w:lang w:eastAsia="ru-RU"/>
        </w:rPr>
        <w:t xml:space="preserve">Лаборатория, которая установила и поддерживает систему менеджмента в соответствии </w:t>
      </w:r>
      <w:r>
        <w:rPr>
          <w:rFonts w:ascii="Times New Roman" w:eastAsia="Times New Roman" w:hAnsi="Times New Roman" w:cs="Times New Roman"/>
          <w:sz w:val="24"/>
          <w:szCs w:val="24"/>
          <w:lang w:eastAsia="ru-RU"/>
        </w:rPr>
        <w:br/>
      </w:r>
      <w:r w:rsidRPr="00D41B1D">
        <w:rPr>
          <w:rFonts w:ascii="Times New Roman" w:eastAsia="Times New Roman" w:hAnsi="Times New Roman" w:cs="Times New Roman"/>
          <w:sz w:val="24"/>
          <w:szCs w:val="24"/>
          <w:lang w:eastAsia="ru-RU"/>
        </w:rPr>
        <w:t>с требованиями стандарта ISO 9001 и способна подтверждать и демонстрировать постоянное выполнение требований пунктов 4-7, также демонстрирует, как минимум, готовность выполнять требования, содержащиеся в разделах 8.2-8.9</w:t>
      </w:r>
      <w:r>
        <w:rPr>
          <w:rFonts w:ascii="Times New Roman" w:eastAsia="Times New Roman" w:hAnsi="Times New Roman" w:cs="Times New Roman"/>
          <w:sz w:val="24"/>
          <w:szCs w:val="24"/>
          <w:lang w:eastAsia="ru-RU"/>
        </w:rPr>
        <w:t xml:space="preserve"> ГОСТ </w:t>
      </w:r>
      <w:r w:rsidRPr="00DE709E">
        <w:rPr>
          <w:rFonts w:ascii="Times New Roman" w:hAnsi="Times New Roman" w:cs="Times New Roman"/>
          <w:sz w:val="24"/>
          <w:szCs w:val="24"/>
        </w:rPr>
        <w:t>ISO/IEC 17025-2019</w:t>
      </w:r>
      <w:r>
        <w:rPr>
          <w:rFonts w:ascii="Times New Roman" w:hAnsi="Times New Roman" w:cs="Times New Roman"/>
          <w:sz w:val="24"/>
          <w:szCs w:val="24"/>
        </w:rPr>
        <w:t>.</w:t>
      </w:r>
      <w:r w:rsidRPr="00D41B1D">
        <w:rPr>
          <w:rFonts w:ascii="Times New Roman" w:eastAsia="Times New Roman" w:hAnsi="Times New Roman" w:cs="Times New Roman"/>
          <w:sz w:val="24"/>
          <w:szCs w:val="24"/>
          <w:lang w:eastAsia="ru-RU"/>
        </w:rPr>
        <w:t xml:space="preserve"> </w:t>
      </w:r>
    </w:p>
    <w:p w:rsidR="0023266A" w:rsidRPr="00510960" w:rsidRDefault="0023266A" w:rsidP="00510960">
      <w:pPr>
        <w:pStyle w:val="a8"/>
        <w:ind w:firstLine="426"/>
        <w:jc w:val="both"/>
        <w:rPr>
          <w:rFonts w:ascii="Times New Roman" w:eastAsia="Times New Roman" w:hAnsi="Times New Roman" w:cs="Times New Roman"/>
          <w:sz w:val="24"/>
          <w:szCs w:val="24"/>
          <w:lang w:eastAsia="ru-RU"/>
        </w:rPr>
      </w:pPr>
    </w:p>
    <w:p w:rsidR="0023266A" w:rsidRDefault="0023266A">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36664"/>
      <w:docPartObj>
        <w:docPartGallery w:val="Page Numbers (Top of Page)"/>
        <w:docPartUnique/>
      </w:docPartObj>
    </w:sdtPr>
    <w:sdtEndPr>
      <w:rPr>
        <w:rFonts w:ascii="Times New Roman" w:hAnsi="Times New Roman" w:cs="Times New Roman"/>
        <w:sz w:val="24"/>
        <w:szCs w:val="24"/>
      </w:rPr>
    </w:sdtEndPr>
    <w:sdtContent>
      <w:p w:rsidR="0023266A" w:rsidRPr="0023266A" w:rsidRDefault="0023266A" w:rsidP="0023266A">
        <w:pPr>
          <w:pStyle w:val="ad"/>
          <w:jc w:val="center"/>
          <w:rPr>
            <w:rFonts w:ascii="Times New Roman" w:hAnsi="Times New Roman" w:cs="Times New Roman"/>
            <w:sz w:val="24"/>
            <w:szCs w:val="24"/>
          </w:rPr>
        </w:pPr>
        <w:r w:rsidRPr="001B5778">
          <w:rPr>
            <w:rFonts w:ascii="Times New Roman" w:hAnsi="Times New Roman" w:cs="Times New Roman"/>
            <w:sz w:val="24"/>
            <w:szCs w:val="24"/>
          </w:rPr>
          <w:fldChar w:fldCharType="begin"/>
        </w:r>
        <w:r w:rsidRPr="001B5778">
          <w:rPr>
            <w:rFonts w:ascii="Times New Roman" w:hAnsi="Times New Roman" w:cs="Times New Roman"/>
            <w:sz w:val="24"/>
            <w:szCs w:val="24"/>
          </w:rPr>
          <w:instrText>PAGE   \* MERGEFORMAT</w:instrText>
        </w:r>
        <w:r w:rsidRPr="001B5778">
          <w:rPr>
            <w:rFonts w:ascii="Times New Roman" w:hAnsi="Times New Roman" w:cs="Times New Roman"/>
            <w:sz w:val="24"/>
            <w:szCs w:val="24"/>
          </w:rPr>
          <w:fldChar w:fldCharType="separate"/>
        </w:r>
        <w:r w:rsidR="00C26A55">
          <w:rPr>
            <w:rFonts w:ascii="Times New Roman" w:hAnsi="Times New Roman" w:cs="Times New Roman"/>
            <w:noProof/>
            <w:sz w:val="24"/>
            <w:szCs w:val="24"/>
          </w:rPr>
          <w:t>21</w:t>
        </w:r>
        <w:r w:rsidRPr="001B57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DD0"/>
    <w:multiLevelType w:val="hybridMultilevel"/>
    <w:tmpl w:val="DBE8E914"/>
    <w:lvl w:ilvl="0" w:tplc="450E9974">
      <w:start w:val="2"/>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84D1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063CE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545CA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85F5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223E5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2AB7D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283C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488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2B26F4"/>
    <w:multiLevelType w:val="hybridMultilevel"/>
    <w:tmpl w:val="23B40710"/>
    <w:lvl w:ilvl="0" w:tplc="4B489532">
      <w:start w:val="1"/>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CD94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A783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086C6">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0AB0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C00F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9AFF2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EB42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C461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9F1244"/>
    <w:multiLevelType w:val="hybridMultilevel"/>
    <w:tmpl w:val="F740EBBE"/>
    <w:lvl w:ilvl="0" w:tplc="75DE5EE2">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24A1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5A957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1AE43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B4367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F37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70226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2E05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EE0A1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017524"/>
    <w:multiLevelType w:val="hybridMultilevel"/>
    <w:tmpl w:val="6BC00D50"/>
    <w:lvl w:ilvl="0" w:tplc="11A4221A">
      <w:start w:val="1"/>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AAC6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BE3C3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A6AB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E315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6AC1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C82A7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804E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66DE3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0F08B0"/>
    <w:multiLevelType w:val="hybridMultilevel"/>
    <w:tmpl w:val="D228F1FA"/>
    <w:lvl w:ilvl="0" w:tplc="A87E8BB4">
      <w:start w:val="2"/>
      <w:numFmt w:val="lowerLetter"/>
      <w:lvlText w:val="%1)"/>
      <w:lvlJc w:val="left"/>
      <w:pPr>
        <w:ind w:left="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0C2C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21B3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A1C4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8D43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E6B9F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A97F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83A0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8D16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376D84"/>
    <w:multiLevelType w:val="hybridMultilevel"/>
    <w:tmpl w:val="3FCCF1B2"/>
    <w:lvl w:ilvl="0" w:tplc="CE38C1A0">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C85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4CB1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86C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16898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A116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236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4780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22A6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652E36"/>
    <w:multiLevelType w:val="hybridMultilevel"/>
    <w:tmpl w:val="08DE78AC"/>
    <w:lvl w:ilvl="0" w:tplc="C4243A98">
      <w:start w:val="3"/>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AF34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E62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01E4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08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ECE0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CD5B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28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A8CBDE">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693209"/>
    <w:multiLevelType w:val="hybridMultilevel"/>
    <w:tmpl w:val="5F20CBDA"/>
    <w:lvl w:ilvl="0" w:tplc="1A9E8758">
      <w:start w:val="1"/>
      <w:numFmt w:val="lowerLetter"/>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E8BA0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421DB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059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4DD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E2D5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6800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D872E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C2BD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533F11"/>
    <w:multiLevelType w:val="hybridMultilevel"/>
    <w:tmpl w:val="7062FB34"/>
    <w:lvl w:ilvl="0" w:tplc="B982473C">
      <w:start w:val="2"/>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690D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ECC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2F04E">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CF28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90F1E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C2EA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C278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4624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CF7D31"/>
    <w:multiLevelType w:val="hybridMultilevel"/>
    <w:tmpl w:val="20E2D3CC"/>
    <w:lvl w:ilvl="0" w:tplc="B84CC1C4">
      <w:start w:val="1"/>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C40A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CC53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09C9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6F72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2617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C8AA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345A8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047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313443"/>
    <w:multiLevelType w:val="hybridMultilevel"/>
    <w:tmpl w:val="6C8EFF24"/>
    <w:lvl w:ilvl="0" w:tplc="8BE8DA7E">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438E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4ED4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6640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204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692D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AC6C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34E46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43BE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C77F5E"/>
    <w:multiLevelType w:val="hybridMultilevel"/>
    <w:tmpl w:val="352433A2"/>
    <w:lvl w:ilvl="0" w:tplc="27AA0298">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FD2266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96A56C">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90480C">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69ED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8556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ECD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6830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A414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4F7C62"/>
    <w:multiLevelType w:val="hybridMultilevel"/>
    <w:tmpl w:val="FFD42394"/>
    <w:lvl w:ilvl="0" w:tplc="4E72C9C6">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404F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6D38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2BE7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2D26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C4F0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876F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EF9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0126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4B0112"/>
    <w:multiLevelType w:val="hybridMultilevel"/>
    <w:tmpl w:val="8D5C85B0"/>
    <w:lvl w:ilvl="0" w:tplc="501CBC6A">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A9C0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B29E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CEC7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84BE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4CB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702E8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407C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38FAE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7375EE"/>
    <w:multiLevelType w:val="hybridMultilevel"/>
    <w:tmpl w:val="0A00067E"/>
    <w:lvl w:ilvl="0" w:tplc="6838CC50">
      <w:start w:val="1"/>
      <w:numFmt w:val="bullet"/>
      <w:lvlText w:val=""/>
      <w:lvlJc w:val="left"/>
      <w:pPr>
        <w:ind w:left="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2BCDD2C">
      <w:start w:val="1"/>
      <w:numFmt w:val="bullet"/>
      <w:lvlText w:val="o"/>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BC26F4">
      <w:start w:val="1"/>
      <w:numFmt w:val="bullet"/>
      <w:lvlText w:val="▪"/>
      <w:lvlJc w:val="left"/>
      <w:pPr>
        <w:ind w:left="2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D6176A">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5E45C4">
      <w:start w:val="1"/>
      <w:numFmt w:val="bullet"/>
      <w:lvlText w:val="o"/>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4E7392">
      <w:start w:val="1"/>
      <w:numFmt w:val="bullet"/>
      <w:lvlText w:val="▪"/>
      <w:lvlJc w:val="left"/>
      <w:pPr>
        <w:ind w:left="4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6224E">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1A2DDA">
      <w:start w:val="1"/>
      <w:numFmt w:val="bullet"/>
      <w:lvlText w:val="o"/>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3024A2">
      <w:start w:val="1"/>
      <w:numFmt w:val="bullet"/>
      <w:lvlText w:val="▪"/>
      <w:lvlJc w:val="left"/>
      <w:pPr>
        <w:ind w:left="6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12674C"/>
    <w:multiLevelType w:val="hybridMultilevel"/>
    <w:tmpl w:val="340CF9A6"/>
    <w:lvl w:ilvl="0" w:tplc="D8BE8D0C">
      <w:start w:val="5"/>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6E23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6E5D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24043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349EB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A65A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DA69D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56EAC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2AB2C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9D2EB5"/>
    <w:multiLevelType w:val="hybridMultilevel"/>
    <w:tmpl w:val="48488110"/>
    <w:lvl w:ilvl="0" w:tplc="DF4C0020">
      <w:start w:val="2"/>
      <w:numFmt w:val="lowerLetter"/>
      <w:lvlText w:val="%1)"/>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8D26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CD5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AAE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FAC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8EBA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BAA78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85FD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8CF3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306BB8"/>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7C2EBC"/>
    <w:multiLevelType w:val="hybridMultilevel"/>
    <w:tmpl w:val="60D40BE6"/>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15:restartNumberingAfterBreak="0">
    <w:nsid w:val="317B067A"/>
    <w:multiLevelType w:val="hybridMultilevel"/>
    <w:tmpl w:val="61D81AB8"/>
    <w:lvl w:ilvl="0" w:tplc="8F924A94">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CA1A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69B5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4EC7A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A42B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8971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78D1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43DB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08DB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CE72C8"/>
    <w:multiLevelType w:val="hybridMultilevel"/>
    <w:tmpl w:val="8C041CC0"/>
    <w:lvl w:ilvl="0" w:tplc="6A8CF940">
      <w:start w:val="2"/>
      <w:numFmt w:val="lowerLetter"/>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864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4C6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4998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690B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0E2F4">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A439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41E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AD8D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B768A6"/>
    <w:multiLevelType w:val="hybridMultilevel"/>
    <w:tmpl w:val="D5CEF85A"/>
    <w:lvl w:ilvl="0" w:tplc="30A23C28">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24FE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A8A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81C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62A3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5A324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4695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A180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4AFA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C204CC"/>
    <w:multiLevelType w:val="hybridMultilevel"/>
    <w:tmpl w:val="59FA5BF6"/>
    <w:lvl w:ilvl="0" w:tplc="7A94DEE2">
      <w:start w:val="2"/>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8E7B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699C4">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413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832B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627AE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2424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647F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4EA8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E32584"/>
    <w:multiLevelType w:val="hybridMultilevel"/>
    <w:tmpl w:val="F7007CC4"/>
    <w:lvl w:ilvl="0" w:tplc="F26A6F90">
      <w:start w:val="2"/>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A0832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207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006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83C1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F0287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87A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AC97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2476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FC86A93"/>
    <w:multiLevelType w:val="hybridMultilevel"/>
    <w:tmpl w:val="9ED28E74"/>
    <w:lvl w:ilvl="0" w:tplc="6596BB1E">
      <w:start w:val="1"/>
      <w:numFmt w:val="bullet"/>
      <w:lvlText w:val=""/>
      <w:lvlJc w:val="left"/>
      <w:pPr>
        <w:ind w:left="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7C0EA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5A154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B2CEB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0F6D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F1A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9282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60A44">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BE08A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3259AE"/>
    <w:multiLevelType w:val="hybridMultilevel"/>
    <w:tmpl w:val="82EC144A"/>
    <w:lvl w:ilvl="0" w:tplc="A48293CC">
      <w:start w:val="2"/>
      <w:numFmt w:val="lowerLetter"/>
      <w:lvlText w:val="%1)"/>
      <w:lvlJc w:val="left"/>
      <w:pPr>
        <w:ind w:left="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1C3A5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67BC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6C022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FCE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607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2955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704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E4F7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0D756B"/>
    <w:multiLevelType w:val="hybridMultilevel"/>
    <w:tmpl w:val="D21AAE24"/>
    <w:lvl w:ilvl="0" w:tplc="32A43E3E">
      <w:start w:val="1"/>
      <w:numFmt w:val="bullet"/>
      <w:lvlText w:val=""/>
      <w:lvlJc w:val="left"/>
      <w:pPr>
        <w:ind w:left="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B420F64">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525402">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26034">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C864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6526A">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92CF3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C5A7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AC734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E4707D"/>
    <w:multiLevelType w:val="hybridMultilevel"/>
    <w:tmpl w:val="824C3D92"/>
    <w:lvl w:ilvl="0" w:tplc="66C2A3DE">
      <w:start w:val="1"/>
      <w:numFmt w:val="lowerLetter"/>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C61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CBE5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4215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E414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4076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80232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2BA0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67F7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28B4565"/>
    <w:multiLevelType w:val="hybridMultilevel"/>
    <w:tmpl w:val="E71A8B74"/>
    <w:lvl w:ilvl="0" w:tplc="5FACC0E6">
      <w:start w:val="2"/>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20DF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BAD36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E0C0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2B53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4979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D2334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10ABF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07A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5E2B25"/>
    <w:multiLevelType w:val="hybridMultilevel"/>
    <w:tmpl w:val="AA6A246E"/>
    <w:lvl w:ilvl="0" w:tplc="015ECD9C">
      <w:start w:val="2"/>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80F9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C30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4E2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A46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44ED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C603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6DF2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E396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D54A03"/>
    <w:multiLevelType w:val="hybridMultilevel"/>
    <w:tmpl w:val="39AA9DC2"/>
    <w:lvl w:ilvl="0" w:tplc="AF34CA4A">
      <w:start w:val="1"/>
      <w:numFmt w:val="bullet"/>
      <w:lvlText w:val=""/>
      <w:lvlJc w:val="left"/>
      <w:pPr>
        <w:ind w:left="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6291B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43A2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AEF288">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651C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AECE72">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04E1A">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EDAD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69E64">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AF74A09"/>
    <w:multiLevelType w:val="hybridMultilevel"/>
    <w:tmpl w:val="DC5C591A"/>
    <w:lvl w:ilvl="0" w:tplc="AB7E8B6C">
      <w:start w:val="1"/>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A02A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CDE6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C35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84D0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545DC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A462D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E2DB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94184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8D4B00"/>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53598E"/>
    <w:multiLevelType w:val="hybridMultilevel"/>
    <w:tmpl w:val="D938CC5A"/>
    <w:lvl w:ilvl="0" w:tplc="0C324F3E">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1929D7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6E04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9CB50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E9FE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7AE9D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B8AE50">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45BC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D642E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9639A9"/>
    <w:multiLevelType w:val="hybridMultilevel"/>
    <w:tmpl w:val="7832AE4C"/>
    <w:lvl w:ilvl="0" w:tplc="4E601CF2">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4A0C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4E2F0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4B82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541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4E269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86AF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2F5B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A1FF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3402256"/>
    <w:multiLevelType w:val="hybridMultilevel"/>
    <w:tmpl w:val="F3280E1E"/>
    <w:lvl w:ilvl="0" w:tplc="F9E8D0E2">
      <w:start w:val="2"/>
      <w:numFmt w:val="lowerLetter"/>
      <w:lvlText w:val="%1)"/>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A0ADF4">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B69C1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D8733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080AF0">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487058">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FE60D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4966E">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3CCE7A">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77E6888"/>
    <w:multiLevelType w:val="hybridMultilevel"/>
    <w:tmpl w:val="0EBA720A"/>
    <w:lvl w:ilvl="0" w:tplc="8D98813E">
      <w:start w:val="2"/>
      <w:numFmt w:val="lowerLetter"/>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6158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DE351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10F1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B4F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B67D28">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87E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662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AD5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5"/>
  </w:num>
  <w:num w:numId="3">
    <w:abstractNumId w:val="8"/>
  </w:num>
  <w:num w:numId="4">
    <w:abstractNumId w:val="10"/>
  </w:num>
  <w:num w:numId="5">
    <w:abstractNumId w:val="16"/>
  </w:num>
  <w:num w:numId="6">
    <w:abstractNumId w:val="30"/>
  </w:num>
  <w:num w:numId="7">
    <w:abstractNumId w:val="36"/>
  </w:num>
  <w:num w:numId="8">
    <w:abstractNumId w:val="15"/>
  </w:num>
  <w:num w:numId="9">
    <w:abstractNumId w:val="0"/>
  </w:num>
  <w:num w:numId="10">
    <w:abstractNumId w:val="4"/>
  </w:num>
  <w:num w:numId="11">
    <w:abstractNumId w:val="22"/>
  </w:num>
  <w:num w:numId="12">
    <w:abstractNumId w:val="14"/>
  </w:num>
  <w:num w:numId="13">
    <w:abstractNumId w:val="35"/>
  </w:num>
  <w:num w:numId="14">
    <w:abstractNumId w:val="19"/>
  </w:num>
  <w:num w:numId="15">
    <w:abstractNumId w:val="20"/>
  </w:num>
  <w:num w:numId="16">
    <w:abstractNumId w:val="3"/>
  </w:num>
  <w:num w:numId="17">
    <w:abstractNumId w:val="12"/>
  </w:num>
  <w:num w:numId="18">
    <w:abstractNumId w:val="26"/>
  </w:num>
  <w:num w:numId="19">
    <w:abstractNumId w:val="32"/>
  </w:num>
  <w:num w:numId="20">
    <w:abstractNumId w:val="17"/>
  </w:num>
  <w:num w:numId="21">
    <w:abstractNumId w:val="29"/>
  </w:num>
  <w:num w:numId="22">
    <w:abstractNumId w:val="9"/>
  </w:num>
  <w:num w:numId="23">
    <w:abstractNumId w:val="23"/>
  </w:num>
  <w:num w:numId="24">
    <w:abstractNumId w:val="7"/>
  </w:num>
  <w:num w:numId="25">
    <w:abstractNumId w:val="31"/>
  </w:num>
  <w:num w:numId="26">
    <w:abstractNumId w:val="33"/>
  </w:num>
  <w:num w:numId="27">
    <w:abstractNumId w:val="1"/>
  </w:num>
  <w:num w:numId="28">
    <w:abstractNumId w:val="21"/>
  </w:num>
  <w:num w:numId="29">
    <w:abstractNumId w:val="5"/>
  </w:num>
  <w:num w:numId="30">
    <w:abstractNumId w:val="34"/>
  </w:num>
  <w:num w:numId="31">
    <w:abstractNumId w:val="13"/>
  </w:num>
  <w:num w:numId="32">
    <w:abstractNumId w:val="11"/>
  </w:num>
  <w:num w:numId="33">
    <w:abstractNumId w:val="24"/>
  </w:num>
  <w:num w:numId="34">
    <w:abstractNumId w:val="6"/>
  </w:num>
  <w:num w:numId="35">
    <w:abstractNumId w:val="27"/>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9"/>
    <w:rsid w:val="0000347C"/>
    <w:rsid w:val="0002579C"/>
    <w:rsid w:val="0003325F"/>
    <w:rsid w:val="00040B83"/>
    <w:rsid w:val="000474F2"/>
    <w:rsid w:val="00050B9F"/>
    <w:rsid w:val="00053571"/>
    <w:rsid w:val="0008215B"/>
    <w:rsid w:val="00084CBD"/>
    <w:rsid w:val="00086144"/>
    <w:rsid w:val="0009513D"/>
    <w:rsid w:val="000A3D86"/>
    <w:rsid w:val="000B7125"/>
    <w:rsid w:val="000C02EE"/>
    <w:rsid w:val="000E5C3B"/>
    <w:rsid w:val="000F3B4A"/>
    <w:rsid w:val="00101851"/>
    <w:rsid w:val="00101AC5"/>
    <w:rsid w:val="001144B2"/>
    <w:rsid w:val="00115942"/>
    <w:rsid w:val="00116F44"/>
    <w:rsid w:val="00157A04"/>
    <w:rsid w:val="00163711"/>
    <w:rsid w:val="00164D92"/>
    <w:rsid w:val="00176CF2"/>
    <w:rsid w:val="00183BF1"/>
    <w:rsid w:val="00194136"/>
    <w:rsid w:val="001974D0"/>
    <w:rsid w:val="001B5778"/>
    <w:rsid w:val="001C77DA"/>
    <w:rsid w:val="001F3986"/>
    <w:rsid w:val="001F41DE"/>
    <w:rsid w:val="001F6FB5"/>
    <w:rsid w:val="002037F3"/>
    <w:rsid w:val="00213B8E"/>
    <w:rsid w:val="0021754E"/>
    <w:rsid w:val="0022554C"/>
    <w:rsid w:val="0022707D"/>
    <w:rsid w:val="00227432"/>
    <w:rsid w:val="0023266A"/>
    <w:rsid w:val="0024299C"/>
    <w:rsid w:val="00250264"/>
    <w:rsid w:val="002502BB"/>
    <w:rsid w:val="002538AB"/>
    <w:rsid w:val="0025618C"/>
    <w:rsid w:val="00261443"/>
    <w:rsid w:val="00275D72"/>
    <w:rsid w:val="002861D6"/>
    <w:rsid w:val="002A3B0B"/>
    <w:rsid w:val="002C694A"/>
    <w:rsid w:val="002E3331"/>
    <w:rsid w:val="002F59EA"/>
    <w:rsid w:val="00320A5B"/>
    <w:rsid w:val="003236CC"/>
    <w:rsid w:val="00325FAC"/>
    <w:rsid w:val="00327281"/>
    <w:rsid w:val="00342ED4"/>
    <w:rsid w:val="00347355"/>
    <w:rsid w:val="00353F95"/>
    <w:rsid w:val="0036649B"/>
    <w:rsid w:val="003C2FE8"/>
    <w:rsid w:val="003C68F6"/>
    <w:rsid w:val="003F25F7"/>
    <w:rsid w:val="003F5985"/>
    <w:rsid w:val="00404728"/>
    <w:rsid w:val="00410757"/>
    <w:rsid w:val="004138FD"/>
    <w:rsid w:val="00416DE6"/>
    <w:rsid w:val="004177B3"/>
    <w:rsid w:val="00436233"/>
    <w:rsid w:val="0047247B"/>
    <w:rsid w:val="00474082"/>
    <w:rsid w:val="00481761"/>
    <w:rsid w:val="00482C22"/>
    <w:rsid w:val="00484F3A"/>
    <w:rsid w:val="004A75CE"/>
    <w:rsid w:val="004B0947"/>
    <w:rsid w:val="004C33CD"/>
    <w:rsid w:val="004C62BD"/>
    <w:rsid w:val="004D2FA8"/>
    <w:rsid w:val="004E1B67"/>
    <w:rsid w:val="004F3099"/>
    <w:rsid w:val="004F68CC"/>
    <w:rsid w:val="00510960"/>
    <w:rsid w:val="00512691"/>
    <w:rsid w:val="00520B71"/>
    <w:rsid w:val="00540623"/>
    <w:rsid w:val="0054362F"/>
    <w:rsid w:val="005556AE"/>
    <w:rsid w:val="00555B47"/>
    <w:rsid w:val="00586B42"/>
    <w:rsid w:val="00591212"/>
    <w:rsid w:val="005929E3"/>
    <w:rsid w:val="00595782"/>
    <w:rsid w:val="005B7B87"/>
    <w:rsid w:val="005D6D1A"/>
    <w:rsid w:val="005D7BB9"/>
    <w:rsid w:val="005E4A18"/>
    <w:rsid w:val="005E7874"/>
    <w:rsid w:val="00610BDB"/>
    <w:rsid w:val="006139D2"/>
    <w:rsid w:val="006229C7"/>
    <w:rsid w:val="00625649"/>
    <w:rsid w:val="006321C1"/>
    <w:rsid w:val="00633C38"/>
    <w:rsid w:val="00634551"/>
    <w:rsid w:val="00643DE8"/>
    <w:rsid w:val="00652038"/>
    <w:rsid w:val="00660F11"/>
    <w:rsid w:val="00663AA7"/>
    <w:rsid w:val="00664F30"/>
    <w:rsid w:val="00676B74"/>
    <w:rsid w:val="00692485"/>
    <w:rsid w:val="006A5729"/>
    <w:rsid w:val="006A71D8"/>
    <w:rsid w:val="006F43ED"/>
    <w:rsid w:val="006F50F6"/>
    <w:rsid w:val="00712E12"/>
    <w:rsid w:val="00716897"/>
    <w:rsid w:val="007346FE"/>
    <w:rsid w:val="007348D2"/>
    <w:rsid w:val="007377B4"/>
    <w:rsid w:val="00742829"/>
    <w:rsid w:val="007532D3"/>
    <w:rsid w:val="00753A11"/>
    <w:rsid w:val="00757215"/>
    <w:rsid w:val="00760648"/>
    <w:rsid w:val="00765106"/>
    <w:rsid w:val="0078244E"/>
    <w:rsid w:val="007868E1"/>
    <w:rsid w:val="00797DB7"/>
    <w:rsid w:val="007A09BB"/>
    <w:rsid w:val="007A6636"/>
    <w:rsid w:val="007A7769"/>
    <w:rsid w:val="007D0589"/>
    <w:rsid w:val="007F6946"/>
    <w:rsid w:val="0081070E"/>
    <w:rsid w:val="008167C9"/>
    <w:rsid w:val="00816B1E"/>
    <w:rsid w:val="00821D6E"/>
    <w:rsid w:val="0084771C"/>
    <w:rsid w:val="008508DF"/>
    <w:rsid w:val="008D2F72"/>
    <w:rsid w:val="008E385B"/>
    <w:rsid w:val="008F06A6"/>
    <w:rsid w:val="00903706"/>
    <w:rsid w:val="00903D90"/>
    <w:rsid w:val="00931554"/>
    <w:rsid w:val="009331B8"/>
    <w:rsid w:val="00934427"/>
    <w:rsid w:val="00942074"/>
    <w:rsid w:val="00942943"/>
    <w:rsid w:val="00945172"/>
    <w:rsid w:val="00953501"/>
    <w:rsid w:val="00954DC5"/>
    <w:rsid w:val="00957673"/>
    <w:rsid w:val="009642DB"/>
    <w:rsid w:val="00983650"/>
    <w:rsid w:val="00992E0C"/>
    <w:rsid w:val="009977C4"/>
    <w:rsid w:val="009A1C8F"/>
    <w:rsid w:val="009A201D"/>
    <w:rsid w:val="009C4E94"/>
    <w:rsid w:val="009D3598"/>
    <w:rsid w:val="00A20226"/>
    <w:rsid w:val="00A2338A"/>
    <w:rsid w:val="00A42877"/>
    <w:rsid w:val="00A70B4E"/>
    <w:rsid w:val="00A70E0C"/>
    <w:rsid w:val="00A7772A"/>
    <w:rsid w:val="00A871C8"/>
    <w:rsid w:val="00A917FB"/>
    <w:rsid w:val="00A97180"/>
    <w:rsid w:val="00AA3D88"/>
    <w:rsid w:val="00AA4791"/>
    <w:rsid w:val="00AA6FFE"/>
    <w:rsid w:val="00AB4300"/>
    <w:rsid w:val="00AB4DB4"/>
    <w:rsid w:val="00AB6BCD"/>
    <w:rsid w:val="00AE3A49"/>
    <w:rsid w:val="00B02458"/>
    <w:rsid w:val="00B119A6"/>
    <w:rsid w:val="00B32282"/>
    <w:rsid w:val="00B363C1"/>
    <w:rsid w:val="00B44364"/>
    <w:rsid w:val="00B55CFE"/>
    <w:rsid w:val="00B574B4"/>
    <w:rsid w:val="00B8058C"/>
    <w:rsid w:val="00B811F6"/>
    <w:rsid w:val="00B904A6"/>
    <w:rsid w:val="00BA1D8A"/>
    <w:rsid w:val="00BB5966"/>
    <w:rsid w:val="00BC3C1F"/>
    <w:rsid w:val="00BC5CF7"/>
    <w:rsid w:val="00BC6B30"/>
    <w:rsid w:val="00BD4AEC"/>
    <w:rsid w:val="00BD5423"/>
    <w:rsid w:val="00BD7BD0"/>
    <w:rsid w:val="00BE2939"/>
    <w:rsid w:val="00BE2CB1"/>
    <w:rsid w:val="00BE48A8"/>
    <w:rsid w:val="00BE7688"/>
    <w:rsid w:val="00BF22EE"/>
    <w:rsid w:val="00BF56B0"/>
    <w:rsid w:val="00C01639"/>
    <w:rsid w:val="00C05542"/>
    <w:rsid w:val="00C0564A"/>
    <w:rsid w:val="00C26A55"/>
    <w:rsid w:val="00C31D6F"/>
    <w:rsid w:val="00C4355B"/>
    <w:rsid w:val="00C47C32"/>
    <w:rsid w:val="00C576D8"/>
    <w:rsid w:val="00C6675D"/>
    <w:rsid w:val="00C7446D"/>
    <w:rsid w:val="00C775BC"/>
    <w:rsid w:val="00C876E1"/>
    <w:rsid w:val="00CA6E1F"/>
    <w:rsid w:val="00CB1594"/>
    <w:rsid w:val="00CD741C"/>
    <w:rsid w:val="00D01D46"/>
    <w:rsid w:val="00D11449"/>
    <w:rsid w:val="00D3017B"/>
    <w:rsid w:val="00D34B3C"/>
    <w:rsid w:val="00D41B1D"/>
    <w:rsid w:val="00D41B72"/>
    <w:rsid w:val="00D56888"/>
    <w:rsid w:val="00D61639"/>
    <w:rsid w:val="00D71C38"/>
    <w:rsid w:val="00D875A1"/>
    <w:rsid w:val="00D9076D"/>
    <w:rsid w:val="00D938DB"/>
    <w:rsid w:val="00D94FDE"/>
    <w:rsid w:val="00D95912"/>
    <w:rsid w:val="00D9592C"/>
    <w:rsid w:val="00DB152E"/>
    <w:rsid w:val="00DC5A1F"/>
    <w:rsid w:val="00DE709E"/>
    <w:rsid w:val="00DE7B51"/>
    <w:rsid w:val="00E50D25"/>
    <w:rsid w:val="00E60F86"/>
    <w:rsid w:val="00E746D9"/>
    <w:rsid w:val="00E74903"/>
    <w:rsid w:val="00E75EB4"/>
    <w:rsid w:val="00E85C2C"/>
    <w:rsid w:val="00E92295"/>
    <w:rsid w:val="00EA6458"/>
    <w:rsid w:val="00EA6F24"/>
    <w:rsid w:val="00ED7A55"/>
    <w:rsid w:val="00EF11A5"/>
    <w:rsid w:val="00EF75B6"/>
    <w:rsid w:val="00F1780F"/>
    <w:rsid w:val="00F21642"/>
    <w:rsid w:val="00F22397"/>
    <w:rsid w:val="00F22D60"/>
    <w:rsid w:val="00F56E04"/>
    <w:rsid w:val="00F571DB"/>
    <w:rsid w:val="00F61E9B"/>
    <w:rsid w:val="00F73D6E"/>
    <w:rsid w:val="00F9711B"/>
    <w:rsid w:val="00FA678C"/>
    <w:rsid w:val="00FB2C25"/>
    <w:rsid w:val="00FC2B70"/>
    <w:rsid w:val="00FE0A43"/>
    <w:rsid w:val="00FF32FE"/>
    <w:rsid w:val="00FF3D62"/>
    <w:rsid w:val="00FF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A57F-6DA1-4620-995C-7E2A844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58"/>
  </w:style>
  <w:style w:type="paragraph" w:styleId="1">
    <w:name w:val="heading 1"/>
    <w:basedOn w:val="a"/>
    <w:next w:val="a"/>
    <w:link w:val="10"/>
    <w:uiPriority w:val="99"/>
    <w:qFormat/>
    <w:rsid w:val="00BE29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36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F69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1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2939"/>
    <w:rPr>
      <w:rFonts w:ascii="Arial" w:hAnsi="Arial" w:cs="Arial"/>
      <w:b/>
      <w:bCs/>
      <w:color w:val="26282F"/>
      <w:sz w:val="24"/>
      <w:szCs w:val="24"/>
    </w:rPr>
  </w:style>
  <w:style w:type="paragraph" w:customStyle="1" w:styleId="a3">
    <w:name w:val="Нормальный (таблица)"/>
    <w:basedOn w:val="a"/>
    <w:next w:val="a"/>
    <w:uiPriority w:val="99"/>
    <w:rsid w:val="00903706"/>
    <w:pPr>
      <w:autoSpaceDE w:val="0"/>
      <w:autoSpaceDN w:val="0"/>
      <w:adjustRightInd w:val="0"/>
      <w:spacing w:after="0" w:line="240" w:lineRule="auto"/>
      <w:jc w:val="both"/>
    </w:pPr>
    <w:rPr>
      <w:rFonts w:ascii="Arial" w:hAnsi="Arial" w:cs="Arial"/>
      <w:sz w:val="24"/>
      <w:szCs w:val="24"/>
    </w:rPr>
  </w:style>
  <w:style w:type="table" w:styleId="a4">
    <w:name w:val="Table Grid"/>
    <w:basedOn w:val="a1"/>
    <w:uiPriority w:val="39"/>
    <w:rsid w:val="009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903706"/>
    <w:rPr>
      <w:b/>
      <w:bCs/>
      <w:color w:val="26282F"/>
    </w:rPr>
  </w:style>
  <w:style w:type="character" w:customStyle="1" w:styleId="a6">
    <w:name w:val="Гипертекстовая ссылка"/>
    <w:basedOn w:val="a5"/>
    <w:uiPriority w:val="99"/>
    <w:rsid w:val="00903706"/>
    <w:rPr>
      <w:b/>
      <w:bCs/>
      <w:color w:val="106BBE"/>
    </w:rPr>
  </w:style>
  <w:style w:type="paragraph" w:customStyle="1" w:styleId="a7">
    <w:name w:val="Прижатый влево"/>
    <w:basedOn w:val="a"/>
    <w:next w:val="a"/>
    <w:uiPriority w:val="99"/>
    <w:rsid w:val="00903706"/>
    <w:pPr>
      <w:autoSpaceDE w:val="0"/>
      <w:autoSpaceDN w:val="0"/>
      <w:adjustRightInd w:val="0"/>
      <w:spacing w:after="0" w:line="240" w:lineRule="auto"/>
    </w:pPr>
    <w:rPr>
      <w:rFonts w:ascii="Arial" w:hAnsi="Arial" w:cs="Arial"/>
      <w:sz w:val="24"/>
      <w:szCs w:val="24"/>
    </w:rPr>
  </w:style>
  <w:style w:type="paragraph" w:styleId="a8">
    <w:name w:val="footnote text"/>
    <w:basedOn w:val="a"/>
    <w:link w:val="a9"/>
    <w:uiPriority w:val="99"/>
    <w:unhideWhenUsed/>
    <w:rsid w:val="00664F30"/>
    <w:pPr>
      <w:spacing w:after="0" w:line="240" w:lineRule="auto"/>
    </w:pPr>
    <w:rPr>
      <w:sz w:val="20"/>
      <w:szCs w:val="20"/>
    </w:rPr>
  </w:style>
  <w:style w:type="character" w:customStyle="1" w:styleId="a9">
    <w:name w:val="Текст сноски Знак"/>
    <w:basedOn w:val="a0"/>
    <w:link w:val="a8"/>
    <w:uiPriority w:val="99"/>
    <w:rsid w:val="00664F30"/>
    <w:rPr>
      <w:sz w:val="20"/>
      <w:szCs w:val="20"/>
    </w:rPr>
  </w:style>
  <w:style w:type="character" w:styleId="aa">
    <w:name w:val="footnote reference"/>
    <w:basedOn w:val="a0"/>
    <w:uiPriority w:val="99"/>
    <w:semiHidden/>
    <w:unhideWhenUsed/>
    <w:rsid w:val="00664F30"/>
    <w:rPr>
      <w:vertAlign w:val="superscript"/>
    </w:rPr>
  </w:style>
  <w:style w:type="paragraph" w:customStyle="1" w:styleId="ab">
    <w:name w:val="Таблицы (моноширинный)"/>
    <w:basedOn w:val="a"/>
    <w:next w:val="a"/>
    <w:uiPriority w:val="99"/>
    <w:rsid w:val="00C0564A"/>
    <w:pPr>
      <w:autoSpaceDE w:val="0"/>
      <w:autoSpaceDN w:val="0"/>
      <w:adjustRightInd w:val="0"/>
      <w:spacing w:after="0" w:line="240" w:lineRule="auto"/>
    </w:pPr>
    <w:rPr>
      <w:rFonts w:ascii="Courier New" w:hAnsi="Courier New" w:cs="Courier New"/>
      <w:sz w:val="24"/>
      <w:szCs w:val="24"/>
    </w:rPr>
  </w:style>
  <w:style w:type="paragraph" w:customStyle="1" w:styleId="ConsPlusNonformat">
    <w:name w:val="ConsPlusNonformat"/>
    <w:uiPriority w:val="99"/>
    <w:rsid w:val="007168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F6946"/>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8D2F72"/>
    <w:pPr>
      <w:ind w:left="720"/>
      <w:contextualSpacing/>
    </w:pPr>
  </w:style>
  <w:style w:type="character" w:customStyle="1" w:styleId="20">
    <w:name w:val="Заголовок 2 Знак"/>
    <w:basedOn w:val="a0"/>
    <w:link w:val="2"/>
    <w:uiPriority w:val="9"/>
    <w:rsid w:val="0043623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9A1C8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1B57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778"/>
  </w:style>
  <w:style w:type="paragraph" w:styleId="af">
    <w:name w:val="footer"/>
    <w:basedOn w:val="a"/>
    <w:link w:val="af0"/>
    <w:uiPriority w:val="99"/>
    <w:unhideWhenUsed/>
    <w:rsid w:val="001B57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778"/>
  </w:style>
  <w:style w:type="paragraph" w:customStyle="1" w:styleId="headertext">
    <w:name w:val="header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50264"/>
    <w:pPr>
      <w:widowControl w:val="0"/>
      <w:autoSpaceDE w:val="0"/>
      <w:autoSpaceDN w:val="0"/>
      <w:spacing w:after="0" w:line="240" w:lineRule="auto"/>
    </w:pPr>
    <w:rPr>
      <w:rFonts w:ascii="Calibri" w:eastAsia="Times New Roman" w:hAnsi="Calibri" w:cs="Calibri"/>
      <w:szCs w:val="20"/>
      <w:lang w:eastAsia="ru-RU"/>
    </w:rPr>
  </w:style>
  <w:style w:type="character" w:styleId="af1">
    <w:name w:val="Hyperlink"/>
    <w:basedOn w:val="a0"/>
    <w:uiPriority w:val="99"/>
    <w:unhideWhenUsed/>
    <w:rsid w:val="00BC5CF7"/>
    <w:rPr>
      <w:color w:val="0563C1" w:themeColor="hyperlink"/>
      <w:u w:val="single"/>
    </w:rPr>
  </w:style>
  <w:style w:type="character" w:customStyle="1" w:styleId="UnresolvedMention">
    <w:name w:val="Unresolved Mention"/>
    <w:basedOn w:val="a0"/>
    <w:uiPriority w:val="99"/>
    <w:semiHidden/>
    <w:unhideWhenUsed/>
    <w:rsid w:val="00BC5CF7"/>
    <w:rPr>
      <w:color w:val="605E5C"/>
      <w:shd w:val="clear" w:color="auto" w:fill="E1DFDD"/>
    </w:rPr>
  </w:style>
  <w:style w:type="character" w:styleId="af2">
    <w:name w:val="annotation reference"/>
    <w:basedOn w:val="a0"/>
    <w:uiPriority w:val="99"/>
    <w:semiHidden/>
    <w:unhideWhenUsed/>
    <w:rsid w:val="00327281"/>
    <w:rPr>
      <w:sz w:val="16"/>
      <w:szCs w:val="16"/>
    </w:rPr>
  </w:style>
  <w:style w:type="paragraph" w:styleId="af3">
    <w:name w:val="annotation text"/>
    <w:basedOn w:val="a"/>
    <w:link w:val="af4"/>
    <w:uiPriority w:val="99"/>
    <w:semiHidden/>
    <w:unhideWhenUsed/>
    <w:rsid w:val="00327281"/>
    <w:pPr>
      <w:spacing w:line="240" w:lineRule="auto"/>
    </w:pPr>
    <w:rPr>
      <w:sz w:val="20"/>
      <w:szCs w:val="20"/>
    </w:rPr>
  </w:style>
  <w:style w:type="character" w:customStyle="1" w:styleId="af4">
    <w:name w:val="Текст примечания Знак"/>
    <w:basedOn w:val="a0"/>
    <w:link w:val="af3"/>
    <w:uiPriority w:val="99"/>
    <w:semiHidden/>
    <w:rsid w:val="00327281"/>
    <w:rPr>
      <w:sz w:val="20"/>
      <w:szCs w:val="20"/>
    </w:rPr>
  </w:style>
  <w:style w:type="paragraph" w:styleId="af5">
    <w:name w:val="annotation subject"/>
    <w:basedOn w:val="af3"/>
    <w:next w:val="af3"/>
    <w:link w:val="af6"/>
    <w:uiPriority w:val="99"/>
    <w:semiHidden/>
    <w:unhideWhenUsed/>
    <w:rsid w:val="00327281"/>
    <w:rPr>
      <w:b/>
      <w:bCs/>
    </w:rPr>
  </w:style>
  <w:style w:type="character" w:customStyle="1" w:styleId="af6">
    <w:name w:val="Тема примечания Знак"/>
    <w:basedOn w:val="af4"/>
    <w:link w:val="af5"/>
    <w:uiPriority w:val="99"/>
    <w:semiHidden/>
    <w:rsid w:val="00327281"/>
    <w:rPr>
      <w:b/>
      <w:bCs/>
      <w:sz w:val="20"/>
      <w:szCs w:val="20"/>
    </w:rPr>
  </w:style>
  <w:style w:type="paragraph" w:styleId="af7">
    <w:name w:val="Balloon Text"/>
    <w:basedOn w:val="a"/>
    <w:link w:val="af8"/>
    <w:uiPriority w:val="99"/>
    <w:semiHidden/>
    <w:unhideWhenUsed/>
    <w:rsid w:val="00327281"/>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27281"/>
    <w:rPr>
      <w:rFonts w:ascii="Segoe UI" w:hAnsi="Segoe UI" w:cs="Segoe UI"/>
      <w:sz w:val="18"/>
      <w:szCs w:val="18"/>
    </w:rPr>
  </w:style>
  <w:style w:type="paragraph" w:styleId="af9">
    <w:name w:val="Revision"/>
    <w:hidden/>
    <w:uiPriority w:val="99"/>
    <w:semiHidden/>
    <w:rsid w:val="00C66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983">
      <w:bodyDiv w:val="1"/>
      <w:marLeft w:val="0"/>
      <w:marRight w:val="0"/>
      <w:marTop w:val="0"/>
      <w:marBottom w:val="0"/>
      <w:divBdr>
        <w:top w:val="none" w:sz="0" w:space="0" w:color="auto"/>
        <w:left w:val="none" w:sz="0" w:space="0" w:color="auto"/>
        <w:bottom w:val="none" w:sz="0" w:space="0" w:color="auto"/>
        <w:right w:val="none" w:sz="0" w:space="0" w:color="auto"/>
      </w:divBdr>
    </w:div>
    <w:div w:id="53939974">
      <w:bodyDiv w:val="1"/>
      <w:marLeft w:val="0"/>
      <w:marRight w:val="0"/>
      <w:marTop w:val="0"/>
      <w:marBottom w:val="0"/>
      <w:divBdr>
        <w:top w:val="none" w:sz="0" w:space="0" w:color="auto"/>
        <w:left w:val="none" w:sz="0" w:space="0" w:color="auto"/>
        <w:bottom w:val="none" w:sz="0" w:space="0" w:color="auto"/>
        <w:right w:val="none" w:sz="0" w:space="0" w:color="auto"/>
      </w:divBdr>
    </w:div>
    <w:div w:id="65887648">
      <w:bodyDiv w:val="1"/>
      <w:marLeft w:val="0"/>
      <w:marRight w:val="0"/>
      <w:marTop w:val="0"/>
      <w:marBottom w:val="0"/>
      <w:divBdr>
        <w:top w:val="none" w:sz="0" w:space="0" w:color="auto"/>
        <w:left w:val="none" w:sz="0" w:space="0" w:color="auto"/>
        <w:bottom w:val="none" w:sz="0" w:space="0" w:color="auto"/>
        <w:right w:val="none" w:sz="0" w:space="0" w:color="auto"/>
      </w:divBdr>
    </w:div>
    <w:div w:id="140663108">
      <w:bodyDiv w:val="1"/>
      <w:marLeft w:val="0"/>
      <w:marRight w:val="0"/>
      <w:marTop w:val="0"/>
      <w:marBottom w:val="0"/>
      <w:divBdr>
        <w:top w:val="none" w:sz="0" w:space="0" w:color="auto"/>
        <w:left w:val="none" w:sz="0" w:space="0" w:color="auto"/>
        <w:bottom w:val="none" w:sz="0" w:space="0" w:color="auto"/>
        <w:right w:val="none" w:sz="0" w:space="0" w:color="auto"/>
      </w:divBdr>
    </w:div>
    <w:div w:id="144131940">
      <w:bodyDiv w:val="1"/>
      <w:marLeft w:val="0"/>
      <w:marRight w:val="0"/>
      <w:marTop w:val="0"/>
      <w:marBottom w:val="0"/>
      <w:divBdr>
        <w:top w:val="none" w:sz="0" w:space="0" w:color="auto"/>
        <w:left w:val="none" w:sz="0" w:space="0" w:color="auto"/>
        <w:bottom w:val="none" w:sz="0" w:space="0" w:color="auto"/>
        <w:right w:val="none" w:sz="0" w:space="0" w:color="auto"/>
      </w:divBdr>
    </w:div>
    <w:div w:id="158739070">
      <w:bodyDiv w:val="1"/>
      <w:marLeft w:val="0"/>
      <w:marRight w:val="0"/>
      <w:marTop w:val="0"/>
      <w:marBottom w:val="0"/>
      <w:divBdr>
        <w:top w:val="none" w:sz="0" w:space="0" w:color="auto"/>
        <w:left w:val="none" w:sz="0" w:space="0" w:color="auto"/>
        <w:bottom w:val="none" w:sz="0" w:space="0" w:color="auto"/>
        <w:right w:val="none" w:sz="0" w:space="0" w:color="auto"/>
      </w:divBdr>
      <w:divsChild>
        <w:div w:id="1598319851">
          <w:marLeft w:val="0"/>
          <w:marRight w:val="0"/>
          <w:marTop w:val="0"/>
          <w:marBottom w:val="0"/>
          <w:divBdr>
            <w:top w:val="none" w:sz="0" w:space="0" w:color="auto"/>
            <w:left w:val="none" w:sz="0" w:space="0" w:color="auto"/>
            <w:bottom w:val="none" w:sz="0" w:space="0" w:color="auto"/>
            <w:right w:val="none" w:sz="0" w:space="0" w:color="auto"/>
          </w:divBdr>
        </w:div>
        <w:div w:id="491138388">
          <w:marLeft w:val="0"/>
          <w:marRight w:val="0"/>
          <w:marTop w:val="0"/>
          <w:marBottom w:val="0"/>
          <w:divBdr>
            <w:top w:val="none" w:sz="0" w:space="0" w:color="auto"/>
            <w:left w:val="none" w:sz="0" w:space="0" w:color="auto"/>
            <w:bottom w:val="none" w:sz="0" w:space="0" w:color="auto"/>
            <w:right w:val="none" w:sz="0" w:space="0" w:color="auto"/>
          </w:divBdr>
        </w:div>
      </w:divsChild>
    </w:div>
    <w:div w:id="162550043">
      <w:bodyDiv w:val="1"/>
      <w:marLeft w:val="0"/>
      <w:marRight w:val="0"/>
      <w:marTop w:val="0"/>
      <w:marBottom w:val="0"/>
      <w:divBdr>
        <w:top w:val="none" w:sz="0" w:space="0" w:color="auto"/>
        <w:left w:val="none" w:sz="0" w:space="0" w:color="auto"/>
        <w:bottom w:val="none" w:sz="0" w:space="0" w:color="auto"/>
        <w:right w:val="none" w:sz="0" w:space="0" w:color="auto"/>
      </w:divBdr>
    </w:div>
    <w:div w:id="172233388">
      <w:bodyDiv w:val="1"/>
      <w:marLeft w:val="0"/>
      <w:marRight w:val="0"/>
      <w:marTop w:val="0"/>
      <w:marBottom w:val="0"/>
      <w:divBdr>
        <w:top w:val="none" w:sz="0" w:space="0" w:color="auto"/>
        <w:left w:val="none" w:sz="0" w:space="0" w:color="auto"/>
        <w:bottom w:val="none" w:sz="0" w:space="0" w:color="auto"/>
        <w:right w:val="none" w:sz="0" w:space="0" w:color="auto"/>
      </w:divBdr>
    </w:div>
    <w:div w:id="270473848">
      <w:bodyDiv w:val="1"/>
      <w:marLeft w:val="0"/>
      <w:marRight w:val="0"/>
      <w:marTop w:val="0"/>
      <w:marBottom w:val="0"/>
      <w:divBdr>
        <w:top w:val="none" w:sz="0" w:space="0" w:color="auto"/>
        <w:left w:val="none" w:sz="0" w:space="0" w:color="auto"/>
        <w:bottom w:val="none" w:sz="0" w:space="0" w:color="auto"/>
        <w:right w:val="none" w:sz="0" w:space="0" w:color="auto"/>
      </w:divBdr>
    </w:div>
    <w:div w:id="379521726">
      <w:bodyDiv w:val="1"/>
      <w:marLeft w:val="0"/>
      <w:marRight w:val="0"/>
      <w:marTop w:val="0"/>
      <w:marBottom w:val="0"/>
      <w:divBdr>
        <w:top w:val="none" w:sz="0" w:space="0" w:color="auto"/>
        <w:left w:val="none" w:sz="0" w:space="0" w:color="auto"/>
        <w:bottom w:val="none" w:sz="0" w:space="0" w:color="auto"/>
        <w:right w:val="none" w:sz="0" w:space="0" w:color="auto"/>
      </w:divBdr>
    </w:div>
    <w:div w:id="394478623">
      <w:bodyDiv w:val="1"/>
      <w:marLeft w:val="0"/>
      <w:marRight w:val="0"/>
      <w:marTop w:val="0"/>
      <w:marBottom w:val="0"/>
      <w:divBdr>
        <w:top w:val="none" w:sz="0" w:space="0" w:color="auto"/>
        <w:left w:val="none" w:sz="0" w:space="0" w:color="auto"/>
        <w:bottom w:val="none" w:sz="0" w:space="0" w:color="auto"/>
        <w:right w:val="none" w:sz="0" w:space="0" w:color="auto"/>
      </w:divBdr>
    </w:div>
    <w:div w:id="567611609">
      <w:bodyDiv w:val="1"/>
      <w:marLeft w:val="0"/>
      <w:marRight w:val="0"/>
      <w:marTop w:val="0"/>
      <w:marBottom w:val="0"/>
      <w:divBdr>
        <w:top w:val="none" w:sz="0" w:space="0" w:color="auto"/>
        <w:left w:val="none" w:sz="0" w:space="0" w:color="auto"/>
        <w:bottom w:val="none" w:sz="0" w:space="0" w:color="auto"/>
        <w:right w:val="none" w:sz="0" w:space="0" w:color="auto"/>
      </w:divBdr>
    </w:div>
    <w:div w:id="995958211">
      <w:bodyDiv w:val="1"/>
      <w:marLeft w:val="0"/>
      <w:marRight w:val="0"/>
      <w:marTop w:val="0"/>
      <w:marBottom w:val="0"/>
      <w:divBdr>
        <w:top w:val="none" w:sz="0" w:space="0" w:color="auto"/>
        <w:left w:val="none" w:sz="0" w:space="0" w:color="auto"/>
        <w:bottom w:val="none" w:sz="0" w:space="0" w:color="auto"/>
        <w:right w:val="none" w:sz="0" w:space="0" w:color="auto"/>
      </w:divBdr>
    </w:div>
    <w:div w:id="1058866068">
      <w:bodyDiv w:val="1"/>
      <w:marLeft w:val="0"/>
      <w:marRight w:val="0"/>
      <w:marTop w:val="0"/>
      <w:marBottom w:val="0"/>
      <w:divBdr>
        <w:top w:val="none" w:sz="0" w:space="0" w:color="auto"/>
        <w:left w:val="none" w:sz="0" w:space="0" w:color="auto"/>
        <w:bottom w:val="none" w:sz="0" w:space="0" w:color="auto"/>
        <w:right w:val="none" w:sz="0" w:space="0" w:color="auto"/>
      </w:divBdr>
    </w:div>
    <w:div w:id="1075778453">
      <w:bodyDiv w:val="1"/>
      <w:marLeft w:val="0"/>
      <w:marRight w:val="0"/>
      <w:marTop w:val="0"/>
      <w:marBottom w:val="0"/>
      <w:divBdr>
        <w:top w:val="none" w:sz="0" w:space="0" w:color="auto"/>
        <w:left w:val="none" w:sz="0" w:space="0" w:color="auto"/>
        <w:bottom w:val="none" w:sz="0" w:space="0" w:color="auto"/>
        <w:right w:val="none" w:sz="0" w:space="0" w:color="auto"/>
      </w:divBdr>
    </w:div>
    <w:div w:id="1101143401">
      <w:bodyDiv w:val="1"/>
      <w:marLeft w:val="0"/>
      <w:marRight w:val="0"/>
      <w:marTop w:val="0"/>
      <w:marBottom w:val="0"/>
      <w:divBdr>
        <w:top w:val="none" w:sz="0" w:space="0" w:color="auto"/>
        <w:left w:val="none" w:sz="0" w:space="0" w:color="auto"/>
        <w:bottom w:val="none" w:sz="0" w:space="0" w:color="auto"/>
        <w:right w:val="none" w:sz="0" w:space="0" w:color="auto"/>
      </w:divBdr>
    </w:div>
    <w:div w:id="1163279548">
      <w:bodyDiv w:val="1"/>
      <w:marLeft w:val="0"/>
      <w:marRight w:val="0"/>
      <w:marTop w:val="0"/>
      <w:marBottom w:val="0"/>
      <w:divBdr>
        <w:top w:val="none" w:sz="0" w:space="0" w:color="auto"/>
        <w:left w:val="none" w:sz="0" w:space="0" w:color="auto"/>
        <w:bottom w:val="none" w:sz="0" w:space="0" w:color="auto"/>
        <w:right w:val="none" w:sz="0" w:space="0" w:color="auto"/>
      </w:divBdr>
    </w:div>
    <w:div w:id="1202280227">
      <w:bodyDiv w:val="1"/>
      <w:marLeft w:val="0"/>
      <w:marRight w:val="0"/>
      <w:marTop w:val="0"/>
      <w:marBottom w:val="0"/>
      <w:divBdr>
        <w:top w:val="none" w:sz="0" w:space="0" w:color="auto"/>
        <w:left w:val="none" w:sz="0" w:space="0" w:color="auto"/>
        <w:bottom w:val="none" w:sz="0" w:space="0" w:color="auto"/>
        <w:right w:val="none" w:sz="0" w:space="0" w:color="auto"/>
      </w:divBdr>
    </w:div>
    <w:div w:id="1215854015">
      <w:bodyDiv w:val="1"/>
      <w:marLeft w:val="0"/>
      <w:marRight w:val="0"/>
      <w:marTop w:val="0"/>
      <w:marBottom w:val="0"/>
      <w:divBdr>
        <w:top w:val="none" w:sz="0" w:space="0" w:color="auto"/>
        <w:left w:val="none" w:sz="0" w:space="0" w:color="auto"/>
        <w:bottom w:val="none" w:sz="0" w:space="0" w:color="auto"/>
        <w:right w:val="none" w:sz="0" w:space="0" w:color="auto"/>
      </w:divBdr>
      <w:divsChild>
        <w:div w:id="495263837">
          <w:marLeft w:val="0"/>
          <w:marRight w:val="0"/>
          <w:marTop w:val="0"/>
          <w:marBottom w:val="0"/>
          <w:divBdr>
            <w:top w:val="none" w:sz="0" w:space="0" w:color="auto"/>
            <w:left w:val="none" w:sz="0" w:space="0" w:color="auto"/>
            <w:bottom w:val="none" w:sz="0" w:space="0" w:color="auto"/>
            <w:right w:val="none" w:sz="0" w:space="0" w:color="auto"/>
          </w:divBdr>
        </w:div>
        <w:div w:id="683484251">
          <w:marLeft w:val="0"/>
          <w:marRight w:val="0"/>
          <w:marTop w:val="0"/>
          <w:marBottom w:val="0"/>
          <w:divBdr>
            <w:top w:val="none" w:sz="0" w:space="0" w:color="auto"/>
            <w:left w:val="none" w:sz="0" w:space="0" w:color="auto"/>
            <w:bottom w:val="none" w:sz="0" w:space="0" w:color="auto"/>
            <w:right w:val="none" w:sz="0" w:space="0" w:color="auto"/>
          </w:divBdr>
        </w:div>
      </w:divsChild>
    </w:div>
    <w:div w:id="1228417803">
      <w:bodyDiv w:val="1"/>
      <w:marLeft w:val="0"/>
      <w:marRight w:val="0"/>
      <w:marTop w:val="0"/>
      <w:marBottom w:val="0"/>
      <w:divBdr>
        <w:top w:val="none" w:sz="0" w:space="0" w:color="auto"/>
        <w:left w:val="none" w:sz="0" w:space="0" w:color="auto"/>
        <w:bottom w:val="none" w:sz="0" w:space="0" w:color="auto"/>
        <w:right w:val="none" w:sz="0" w:space="0" w:color="auto"/>
      </w:divBdr>
    </w:div>
    <w:div w:id="1257978315">
      <w:bodyDiv w:val="1"/>
      <w:marLeft w:val="0"/>
      <w:marRight w:val="0"/>
      <w:marTop w:val="0"/>
      <w:marBottom w:val="0"/>
      <w:divBdr>
        <w:top w:val="none" w:sz="0" w:space="0" w:color="auto"/>
        <w:left w:val="none" w:sz="0" w:space="0" w:color="auto"/>
        <w:bottom w:val="none" w:sz="0" w:space="0" w:color="auto"/>
        <w:right w:val="none" w:sz="0" w:space="0" w:color="auto"/>
      </w:divBdr>
    </w:div>
    <w:div w:id="1316029023">
      <w:bodyDiv w:val="1"/>
      <w:marLeft w:val="0"/>
      <w:marRight w:val="0"/>
      <w:marTop w:val="0"/>
      <w:marBottom w:val="0"/>
      <w:divBdr>
        <w:top w:val="none" w:sz="0" w:space="0" w:color="auto"/>
        <w:left w:val="none" w:sz="0" w:space="0" w:color="auto"/>
        <w:bottom w:val="none" w:sz="0" w:space="0" w:color="auto"/>
        <w:right w:val="none" w:sz="0" w:space="0" w:color="auto"/>
      </w:divBdr>
    </w:div>
    <w:div w:id="1453010433">
      <w:bodyDiv w:val="1"/>
      <w:marLeft w:val="0"/>
      <w:marRight w:val="0"/>
      <w:marTop w:val="0"/>
      <w:marBottom w:val="0"/>
      <w:divBdr>
        <w:top w:val="none" w:sz="0" w:space="0" w:color="auto"/>
        <w:left w:val="none" w:sz="0" w:space="0" w:color="auto"/>
        <w:bottom w:val="none" w:sz="0" w:space="0" w:color="auto"/>
        <w:right w:val="none" w:sz="0" w:space="0" w:color="auto"/>
      </w:divBdr>
    </w:div>
    <w:div w:id="1603146733">
      <w:bodyDiv w:val="1"/>
      <w:marLeft w:val="0"/>
      <w:marRight w:val="0"/>
      <w:marTop w:val="0"/>
      <w:marBottom w:val="0"/>
      <w:divBdr>
        <w:top w:val="none" w:sz="0" w:space="0" w:color="auto"/>
        <w:left w:val="none" w:sz="0" w:space="0" w:color="auto"/>
        <w:bottom w:val="none" w:sz="0" w:space="0" w:color="auto"/>
        <w:right w:val="none" w:sz="0" w:space="0" w:color="auto"/>
      </w:divBdr>
    </w:div>
    <w:div w:id="19571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9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60809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923.0" TargetMode="External"/><Relationship Id="rId5" Type="http://schemas.openxmlformats.org/officeDocument/2006/relationships/webSettings" Target="webSettings.xml"/><Relationship Id="rId10" Type="http://schemas.openxmlformats.org/officeDocument/2006/relationships/hyperlink" Target="garantF1://6080923.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711A-E5C6-44F7-84BF-4B6D9467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10260</Words>
  <Characters>58483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Наталья Кимовна</dc:creator>
  <cp:keywords/>
  <dc:description/>
  <cp:lastModifiedBy>Ребров Денис Валерьевич</cp:lastModifiedBy>
  <cp:revision>2</cp:revision>
  <cp:lastPrinted>2019-08-22T18:14:00Z</cp:lastPrinted>
  <dcterms:created xsi:type="dcterms:W3CDTF">2021-11-29T13:43:00Z</dcterms:created>
  <dcterms:modified xsi:type="dcterms:W3CDTF">2021-11-29T13:43:00Z</dcterms:modified>
</cp:coreProperties>
</file>